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836" w:rsidRDefault="004F328A" w:rsidP="004F328A">
      <w:pPr>
        <w:jc w:val="both"/>
        <w:rPr>
          <w:rFonts w:ascii="Verdana" w:hAnsi="Verdana"/>
          <w:color w:val="000000"/>
          <w:shd w:val="clear" w:color="auto" w:fill="FFFFFF"/>
          <w:lang w:val="el-GR"/>
        </w:rPr>
      </w:pPr>
      <w:r w:rsidRPr="004F328A">
        <w:rPr>
          <w:rFonts w:ascii="Verdana" w:hAnsi="Verdana"/>
          <w:color w:val="000000"/>
          <w:shd w:val="clear" w:color="auto" w:fill="FFFFFF"/>
          <w:lang w:val="el-GR"/>
        </w:rPr>
        <w:t>Αριθμός 3818/2014</w:t>
      </w:r>
    </w:p>
    <w:p w:rsidR="00B64836" w:rsidRDefault="004F328A" w:rsidP="004F328A">
      <w:pPr>
        <w:jc w:val="both"/>
        <w:rPr>
          <w:rFonts w:ascii="Verdana" w:hAnsi="Verdana"/>
          <w:color w:val="000000"/>
          <w:shd w:val="clear" w:color="auto" w:fill="FFFFFF"/>
          <w:lang w:val="el-GR"/>
        </w:rPr>
      </w:pPr>
      <w:r w:rsidRPr="004F328A">
        <w:rPr>
          <w:rFonts w:ascii="Verdana" w:hAnsi="Verdana"/>
          <w:color w:val="000000"/>
          <w:shd w:val="clear" w:color="auto" w:fill="FFFFFF"/>
          <w:lang w:val="el-GR"/>
        </w:rPr>
        <w:t>ΤΟ ΣΥΜΒΟΥΛΙΟ ΤΗΣ ΕΠΙΚΡΑΤΕΙΑΣ</w:t>
      </w:r>
    </w:p>
    <w:p w:rsidR="00B64836" w:rsidRDefault="004F328A" w:rsidP="004F328A">
      <w:pPr>
        <w:jc w:val="both"/>
        <w:rPr>
          <w:rFonts w:ascii="Verdana" w:hAnsi="Verdana"/>
          <w:color w:val="000000"/>
          <w:shd w:val="clear" w:color="auto" w:fill="FFFFFF"/>
          <w:lang w:val="el-GR"/>
        </w:rPr>
      </w:pPr>
      <w:r w:rsidRPr="004F328A">
        <w:rPr>
          <w:rFonts w:ascii="Verdana" w:hAnsi="Verdana"/>
          <w:color w:val="000000"/>
          <w:shd w:val="clear" w:color="auto" w:fill="FFFFFF"/>
          <w:lang w:val="el-GR"/>
        </w:rPr>
        <w:t>ΤΜΗΜΑ Δ΄</w:t>
      </w:r>
    </w:p>
    <w:p w:rsidR="00B64836" w:rsidRDefault="004F328A" w:rsidP="004F328A">
      <w:pPr>
        <w:jc w:val="both"/>
        <w:rPr>
          <w:rFonts w:ascii="Verdana" w:hAnsi="Verdana"/>
          <w:color w:val="000000"/>
          <w:shd w:val="clear" w:color="auto" w:fill="FFFFFF"/>
          <w:lang w:val="el-GR"/>
        </w:rPr>
      </w:pPr>
      <w:r w:rsidRPr="004F328A">
        <w:rPr>
          <w:rFonts w:ascii="Verdana" w:hAnsi="Verdana"/>
          <w:color w:val="000000"/>
          <w:shd w:val="clear" w:color="auto" w:fill="FFFFFF"/>
          <w:lang w:val="el-GR"/>
        </w:rPr>
        <w:t xml:space="preserve">Συνεδρίασε δημόσια στο ακροατήριό του στις 3 Ιουνίου 2014, με την εξής σύνθεση: Δημοσθένης Π. </w:t>
      </w:r>
      <w:proofErr w:type="spellStart"/>
      <w:r w:rsidRPr="004F328A">
        <w:rPr>
          <w:rFonts w:ascii="Verdana" w:hAnsi="Verdana"/>
          <w:color w:val="000000"/>
          <w:shd w:val="clear" w:color="auto" w:fill="FFFFFF"/>
          <w:lang w:val="el-GR"/>
        </w:rPr>
        <w:t>Πετρούλιας</w:t>
      </w:r>
      <w:proofErr w:type="spellEnd"/>
      <w:r w:rsidRPr="004F328A">
        <w:rPr>
          <w:rFonts w:ascii="Verdana" w:hAnsi="Verdana"/>
          <w:color w:val="000000"/>
          <w:shd w:val="clear" w:color="auto" w:fill="FFFFFF"/>
          <w:lang w:val="el-GR"/>
        </w:rPr>
        <w:t xml:space="preserve">, Αντιπρόεδρος, Πρόεδρος του Δ’ Τμήματος, Γ. Παπαγεωργίου, Ε. Αντωνόπουλος, Δ. </w:t>
      </w:r>
      <w:proofErr w:type="spellStart"/>
      <w:r w:rsidRPr="004F328A">
        <w:rPr>
          <w:rFonts w:ascii="Verdana" w:hAnsi="Verdana"/>
          <w:color w:val="000000"/>
          <w:shd w:val="clear" w:color="auto" w:fill="FFFFFF"/>
          <w:lang w:val="el-GR"/>
        </w:rPr>
        <w:t>Κυριλλόπουλος</w:t>
      </w:r>
      <w:proofErr w:type="spellEnd"/>
      <w:r w:rsidRPr="004F328A">
        <w:rPr>
          <w:rFonts w:ascii="Verdana" w:hAnsi="Verdana"/>
          <w:color w:val="000000"/>
          <w:shd w:val="clear" w:color="auto" w:fill="FFFFFF"/>
          <w:lang w:val="el-GR"/>
        </w:rPr>
        <w:t xml:space="preserve">, Β. </w:t>
      </w:r>
      <w:proofErr w:type="spellStart"/>
      <w:r w:rsidRPr="004F328A">
        <w:rPr>
          <w:rFonts w:ascii="Verdana" w:hAnsi="Verdana"/>
          <w:color w:val="000000"/>
          <w:shd w:val="clear" w:color="auto" w:fill="FFFFFF"/>
          <w:lang w:val="el-GR"/>
        </w:rPr>
        <w:t>Κίντζιου</w:t>
      </w:r>
      <w:proofErr w:type="spellEnd"/>
      <w:r w:rsidRPr="004F328A">
        <w:rPr>
          <w:rFonts w:ascii="Verdana" w:hAnsi="Verdana"/>
          <w:color w:val="000000"/>
          <w:shd w:val="clear" w:color="auto" w:fill="FFFFFF"/>
          <w:lang w:val="el-GR"/>
        </w:rPr>
        <w:t xml:space="preserve">, Σύμβουλοι, Χρ. Σιταρά, Ο. </w:t>
      </w:r>
      <w:proofErr w:type="spellStart"/>
      <w:r w:rsidRPr="004F328A">
        <w:rPr>
          <w:rFonts w:ascii="Verdana" w:hAnsi="Verdana"/>
          <w:color w:val="000000"/>
          <w:shd w:val="clear" w:color="auto" w:fill="FFFFFF"/>
          <w:lang w:val="el-GR"/>
        </w:rPr>
        <w:t>Νικολαράκου</w:t>
      </w:r>
      <w:proofErr w:type="spellEnd"/>
      <w:r w:rsidRPr="004F328A">
        <w:rPr>
          <w:rFonts w:ascii="Verdana" w:hAnsi="Verdana"/>
          <w:color w:val="000000"/>
          <w:shd w:val="clear" w:color="auto" w:fill="FFFFFF"/>
          <w:lang w:val="el-GR"/>
        </w:rPr>
        <w:t>, Πάρεδροι. Γραμματέας η Μ. Παπαδοπούλου, Γραμματέας του Δ’ Τμήματος.</w:t>
      </w:r>
    </w:p>
    <w:p w:rsidR="00B64836" w:rsidRDefault="004F328A" w:rsidP="004F328A">
      <w:pPr>
        <w:jc w:val="both"/>
        <w:rPr>
          <w:rFonts w:ascii="Verdana" w:hAnsi="Verdana"/>
          <w:color w:val="000000"/>
          <w:shd w:val="clear" w:color="auto" w:fill="FFFFFF"/>
          <w:lang w:val="el-GR"/>
        </w:rPr>
      </w:pPr>
      <w:r w:rsidRPr="004F328A">
        <w:rPr>
          <w:rFonts w:ascii="Verdana" w:hAnsi="Verdana"/>
          <w:color w:val="000000"/>
          <w:shd w:val="clear" w:color="auto" w:fill="FFFFFF"/>
          <w:lang w:val="el-GR"/>
        </w:rPr>
        <w:t>Για να δικάσει την από 14ης Ιουλίου 2004 αίτηση:</w:t>
      </w:r>
      <w:r w:rsidRPr="004F328A">
        <w:rPr>
          <w:rFonts w:ascii="Verdana" w:hAnsi="Verdana"/>
          <w:color w:val="000000"/>
          <w:lang w:val="el-GR"/>
        </w:rPr>
        <w:br/>
      </w:r>
      <w:r w:rsidRPr="004F328A">
        <w:rPr>
          <w:rFonts w:ascii="Verdana" w:hAnsi="Verdana"/>
          <w:color w:val="000000"/>
          <w:shd w:val="clear" w:color="auto" w:fill="FFFFFF"/>
          <w:lang w:val="el-GR"/>
        </w:rPr>
        <w:t>της ανώνυμης εταιρείας με την επωνυμία «ΕΡΓΑΝΗ Α.Τ.Ε.», που εδρεύει στη Λάρισα (</w:t>
      </w:r>
      <w:proofErr w:type="spellStart"/>
      <w:r w:rsidRPr="004F328A">
        <w:rPr>
          <w:rFonts w:ascii="Verdana" w:hAnsi="Verdana"/>
          <w:color w:val="000000"/>
          <w:shd w:val="clear" w:color="auto" w:fill="FFFFFF"/>
          <w:lang w:val="el-GR"/>
        </w:rPr>
        <w:t>Αστεριάδου</w:t>
      </w:r>
      <w:proofErr w:type="spellEnd"/>
      <w:r w:rsidRPr="004F328A">
        <w:rPr>
          <w:rFonts w:ascii="Verdana" w:hAnsi="Verdana"/>
          <w:color w:val="000000"/>
          <w:shd w:val="clear" w:color="auto" w:fill="FFFFFF"/>
          <w:lang w:val="el-GR"/>
        </w:rPr>
        <w:t xml:space="preserve"> 10), η οποία δεν παρέστη, αλλά ο δικηγόρος που υπογράφει την αίτηση νομιμοποιήθηκε με συμβολαιογραφικό πληρεξούσιο,</w:t>
      </w:r>
    </w:p>
    <w:p w:rsidR="00B64836" w:rsidRDefault="004F328A" w:rsidP="004F328A">
      <w:pPr>
        <w:jc w:val="both"/>
        <w:rPr>
          <w:rFonts w:ascii="Verdana" w:hAnsi="Verdana"/>
          <w:color w:val="000000"/>
          <w:shd w:val="clear" w:color="auto" w:fill="FFFFFF"/>
          <w:lang w:val="el-GR"/>
        </w:rPr>
      </w:pPr>
      <w:r w:rsidRPr="004F328A">
        <w:rPr>
          <w:rFonts w:ascii="Verdana" w:hAnsi="Verdana"/>
          <w:color w:val="000000"/>
          <w:shd w:val="clear" w:color="auto" w:fill="FFFFFF"/>
          <w:lang w:val="el-GR"/>
        </w:rPr>
        <w:t>κατά του Νομικού Προσώπου Δημοσίου Δικαίου με την επωνυμία «Αναπτυξιακός Σύνδεσμος Δυτικής Αθήνας» (ΑΣΔΑ), που εδρεύει στο Περιστέρι Αττικής (Εθνικής Αντιστάσεως 65), το οποίο δεν παρέστη.</w:t>
      </w:r>
    </w:p>
    <w:p w:rsidR="00B64836" w:rsidRDefault="004F328A" w:rsidP="004F328A">
      <w:pPr>
        <w:jc w:val="both"/>
        <w:rPr>
          <w:rFonts w:ascii="Verdana" w:hAnsi="Verdana"/>
          <w:color w:val="000000"/>
          <w:shd w:val="clear" w:color="auto" w:fill="FFFFFF"/>
          <w:lang w:val="el-GR"/>
        </w:rPr>
      </w:pPr>
      <w:r w:rsidRPr="004F328A">
        <w:rPr>
          <w:rFonts w:ascii="Verdana" w:hAnsi="Verdana"/>
          <w:color w:val="000000"/>
          <w:shd w:val="clear" w:color="auto" w:fill="FFFFFF"/>
          <w:lang w:val="el-GR"/>
        </w:rPr>
        <w:t xml:space="preserve">Με την αίτηση αυτή η αιτούσα εταιρεία επιδιώκει να ακυρωθεί η υπ’ </w:t>
      </w:r>
      <w:proofErr w:type="spellStart"/>
      <w:r w:rsidRPr="004F328A">
        <w:rPr>
          <w:rFonts w:ascii="Verdana" w:hAnsi="Verdana"/>
          <w:color w:val="000000"/>
          <w:shd w:val="clear" w:color="auto" w:fill="FFFFFF"/>
          <w:lang w:val="el-GR"/>
        </w:rPr>
        <w:t>αριθμ</w:t>
      </w:r>
      <w:proofErr w:type="spellEnd"/>
      <w:r w:rsidRPr="004F328A">
        <w:rPr>
          <w:rFonts w:ascii="Verdana" w:hAnsi="Verdana"/>
          <w:color w:val="000000"/>
          <w:shd w:val="clear" w:color="auto" w:fill="FFFFFF"/>
          <w:lang w:val="el-GR"/>
        </w:rPr>
        <w:t>. 166/2004 απόφαση της Εκτελεστικής Επιτροπής του Αναπτυξιακού Συνδέσμου Δυτικής Αθήνας και κάθε άλλη σχετική πράξη ή παράλειψη της Διοικήσεως.</w:t>
      </w:r>
    </w:p>
    <w:p w:rsidR="004F328A" w:rsidRPr="00B64836" w:rsidRDefault="004F328A" w:rsidP="004F328A">
      <w:pPr>
        <w:jc w:val="both"/>
        <w:rPr>
          <w:rFonts w:ascii="Verdana" w:hAnsi="Verdana"/>
          <w:color w:val="000000"/>
          <w:shd w:val="clear" w:color="auto" w:fill="FFFFFF"/>
          <w:lang w:val="el-GR"/>
        </w:rPr>
      </w:pPr>
      <w:r w:rsidRPr="004F328A">
        <w:rPr>
          <w:rFonts w:ascii="Verdana" w:hAnsi="Verdana"/>
          <w:color w:val="000000"/>
          <w:shd w:val="clear" w:color="auto" w:fill="FFFFFF"/>
          <w:lang w:val="el-GR"/>
        </w:rPr>
        <w:t xml:space="preserve">Η εκδίκαση άρχισε με την ανάγνωση της εκθέσεως της εισηγήτριας, Παρέδρου Ο. </w:t>
      </w:r>
      <w:proofErr w:type="spellStart"/>
      <w:r w:rsidRPr="004F328A">
        <w:rPr>
          <w:rFonts w:ascii="Verdana" w:hAnsi="Verdana"/>
          <w:color w:val="000000"/>
          <w:shd w:val="clear" w:color="auto" w:fill="FFFFFF"/>
          <w:lang w:val="el-GR"/>
        </w:rPr>
        <w:t>Νικολαράκου</w:t>
      </w:r>
      <w:proofErr w:type="spellEnd"/>
      <w:r w:rsidRPr="004F328A">
        <w:rPr>
          <w:rFonts w:ascii="Verdana" w:hAnsi="Verdana"/>
          <w:color w:val="000000"/>
          <w:shd w:val="clear" w:color="auto" w:fill="FFFFFF"/>
          <w:lang w:val="el-GR"/>
        </w:rPr>
        <w:t>.</w:t>
      </w:r>
      <w:r w:rsidRPr="004F328A">
        <w:rPr>
          <w:rFonts w:ascii="Verdana" w:hAnsi="Verdana"/>
          <w:color w:val="000000"/>
          <w:lang w:val="el-GR"/>
        </w:rPr>
        <w:br/>
      </w:r>
      <w:r w:rsidRPr="004F328A">
        <w:rPr>
          <w:rFonts w:ascii="Verdana" w:hAnsi="Verdana"/>
          <w:color w:val="000000"/>
          <w:shd w:val="clear" w:color="auto" w:fill="FFFFFF"/>
          <w:lang w:val="el-GR"/>
        </w:rPr>
        <w:t>Μετά τη δημόσια συνεδρίαση το δικαστήριο συνήλθε σε διάσκεψη σε αίθουσα του δικαστηρίου κ α ι</w:t>
      </w:r>
    </w:p>
    <w:p w:rsidR="004F328A" w:rsidRPr="004F328A" w:rsidRDefault="004F328A" w:rsidP="004F328A">
      <w:pPr>
        <w:jc w:val="both"/>
        <w:rPr>
          <w:rFonts w:ascii="Verdana" w:hAnsi="Verdana"/>
          <w:color w:val="000000"/>
          <w:shd w:val="clear" w:color="auto" w:fill="FFFFFF"/>
          <w:lang w:val="el-GR"/>
        </w:rPr>
      </w:pPr>
      <w:r w:rsidRPr="004F328A">
        <w:rPr>
          <w:rFonts w:ascii="Verdana" w:hAnsi="Verdana"/>
          <w:color w:val="000000"/>
          <w:shd w:val="clear" w:color="auto" w:fill="FFFFFF"/>
          <w:lang w:val="el-GR"/>
        </w:rPr>
        <w:t xml:space="preserve">Α φ ο ύ μ ε λ έ τ η σ ε τ α σ χ ε τ ι κ ά έ γ </w:t>
      </w:r>
      <w:proofErr w:type="spellStart"/>
      <w:r w:rsidRPr="004F328A">
        <w:rPr>
          <w:rFonts w:ascii="Verdana" w:hAnsi="Verdana"/>
          <w:color w:val="000000"/>
          <w:shd w:val="clear" w:color="auto" w:fill="FFFFFF"/>
          <w:lang w:val="el-GR"/>
        </w:rPr>
        <w:t>γ</w:t>
      </w:r>
      <w:proofErr w:type="spellEnd"/>
      <w:r w:rsidRPr="004F328A">
        <w:rPr>
          <w:rFonts w:ascii="Verdana" w:hAnsi="Verdana"/>
          <w:color w:val="000000"/>
          <w:shd w:val="clear" w:color="auto" w:fill="FFFFFF"/>
          <w:lang w:val="el-GR"/>
        </w:rPr>
        <w:t xml:space="preserve"> ρ α φ α</w:t>
      </w:r>
    </w:p>
    <w:p w:rsidR="004F328A" w:rsidRPr="004F328A" w:rsidRDefault="004F328A" w:rsidP="004F328A">
      <w:pPr>
        <w:jc w:val="both"/>
        <w:rPr>
          <w:rFonts w:ascii="Verdana" w:hAnsi="Verdana"/>
          <w:color w:val="000000"/>
          <w:shd w:val="clear" w:color="auto" w:fill="FFFFFF"/>
          <w:lang w:val="el-GR"/>
        </w:rPr>
      </w:pPr>
      <w:r w:rsidRPr="004F328A">
        <w:rPr>
          <w:rFonts w:ascii="Verdana" w:hAnsi="Verdana"/>
          <w:color w:val="000000"/>
          <w:shd w:val="clear" w:color="auto" w:fill="FFFFFF"/>
          <w:lang w:val="el-GR"/>
        </w:rPr>
        <w:t>Σ κ έ φ θ η κ ε κ α τ ά τ ο Ν ό μ ο</w:t>
      </w:r>
    </w:p>
    <w:p w:rsidR="004F328A" w:rsidRPr="00B64836" w:rsidRDefault="004F328A" w:rsidP="004F328A">
      <w:pPr>
        <w:jc w:val="both"/>
        <w:rPr>
          <w:rFonts w:ascii="Verdana" w:hAnsi="Verdana"/>
          <w:color w:val="000000"/>
          <w:shd w:val="clear" w:color="auto" w:fill="FFFFFF"/>
          <w:lang w:val="el-GR"/>
        </w:rPr>
      </w:pPr>
      <w:bookmarkStart w:id="0" w:name="focused"/>
      <w:r w:rsidRPr="004F328A">
        <w:rPr>
          <w:lang w:val="el-GR"/>
        </w:rPr>
        <w:t>1.</w:t>
      </w:r>
      <w:hyperlink r:id="rId6" w:tgtFrame="bZOUYhNgl5jpDkCxqgVflQ1" w:history="1">
        <w:r w:rsidRPr="004F328A">
          <w:rPr>
            <w:rStyle w:val="-"/>
            <w:rFonts w:ascii="Verdana" w:hAnsi="Verdana"/>
            <w:b/>
            <w:bCs/>
            <w:color w:val="4C4A47"/>
            <w:u w:val="none"/>
            <w:lang w:val="el-GR"/>
          </w:rPr>
          <w:t>Επειδή</w:t>
        </w:r>
      </w:hyperlink>
      <w:bookmarkEnd w:id="0"/>
      <w:r w:rsidRPr="004F328A">
        <w:rPr>
          <w:rFonts w:ascii="Verdana" w:hAnsi="Verdana"/>
          <w:color w:val="000000"/>
          <w:shd w:val="clear" w:color="auto" w:fill="FFFFFF"/>
          <w:lang w:val="el-GR"/>
        </w:rPr>
        <w:t>, η υπό κρίση αίτηση, για την άσκηση της οποίας έχει καταβληθεί το νόμιμο παράβολο (1951856, 1492232/2004 ειδικά έντυπα παραβόλου), εισάγεται προς συζήτηση στην επταμελή σύνθεση του Τμήματος, κατόπιν της</w:t>
      </w:r>
      <w:r w:rsidRPr="004F328A">
        <w:rPr>
          <w:rStyle w:val="apple-converted-space"/>
          <w:rFonts w:ascii="Verdana" w:hAnsi="Verdana"/>
          <w:color w:val="000000"/>
          <w:shd w:val="clear" w:color="auto" w:fill="FFFFFF"/>
        </w:rPr>
        <w:t> </w:t>
      </w:r>
      <w:r w:rsidRPr="004F328A">
        <w:rPr>
          <w:rFonts w:ascii="Verdana" w:hAnsi="Verdana"/>
          <w:b/>
          <w:bCs/>
          <w:color w:val="FF0000"/>
          <w:lang w:val="el-GR"/>
        </w:rPr>
        <w:t>4867/2013</w:t>
      </w:r>
      <w:r w:rsidRPr="004F328A">
        <w:rPr>
          <w:rStyle w:val="apple-converted-space"/>
          <w:rFonts w:ascii="Verdana" w:hAnsi="Verdana"/>
          <w:color w:val="000000"/>
          <w:shd w:val="clear" w:color="auto" w:fill="FFFFFF"/>
        </w:rPr>
        <w:t> </w:t>
      </w:r>
      <w:r w:rsidRPr="004F328A">
        <w:rPr>
          <w:rFonts w:ascii="Verdana" w:hAnsi="Verdana"/>
          <w:color w:val="000000"/>
          <w:shd w:val="clear" w:color="auto" w:fill="FFFFFF"/>
          <w:lang w:val="el-GR"/>
        </w:rPr>
        <w:t>παραπεμπτικής αποφάσεως του Τμήματος υπό πενταμελή σύνθεση.</w:t>
      </w:r>
      <w:r w:rsidRPr="004F328A">
        <w:rPr>
          <w:rFonts w:ascii="Verdana" w:hAnsi="Verdana"/>
          <w:color w:val="000000"/>
          <w:lang w:val="el-GR"/>
        </w:rPr>
        <w:br/>
      </w:r>
    </w:p>
    <w:p w:rsidR="004F328A" w:rsidRPr="00B64836" w:rsidRDefault="004F328A" w:rsidP="004F328A">
      <w:pPr>
        <w:jc w:val="both"/>
        <w:rPr>
          <w:rFonts w:ascii="Verdana" w:hAnsi="Verdana"/>
          <w:color w:val="000000"/>
          <w:shd w:val="clear" w:color="auto" w:fill="FFFFFF"/>
          <w:lang w:val="el-GR"/>
        </w:rPr>
      </w:pPr>
      <w:r w:rsidRPr="004F328A">
        <w:rPr>
          <w:rFonts w:ascii="Verdana" w:hAnsi="Verdana"/>
          <w:color w:val="000000"/>
          <w:shd w:val="clear" w:color="auto" w:fill="FFFFFF"/>
          <w:lang w:val="el-GR"/>
        </w:rPr>
        <w:t xml:space="preserve">2. Επειδή, με την υπ’ </w:t>
      </w:r>
      <w:proofErr w:type="spellStart"/>
      <w:r w:rsidRPr="004F328A">
        <w:rPr>
          <w:rFonts w:ascii="Verdana" w:hAnsi="Verdana"/>
          <w:color w:val="000000"/>
          <w:shd w:val="clear" w:color="auto" w:fill="FFFFFF"/>
          <w:lang w:val="el-GR"/>
        </w:rPr>
        <w:t>αριθμ</w:t>
      </w:r>
      <w:proofErr w:type="spellEnd"/>
      <w:r w:rsidRPr="004F328A">
        <w:rPr>
          <w:rFonts w:ascii="Verdana" w:hAnsi="Verdana"/>
          <w:color w:val="000000"/>
          <w:shd w:val="clear" w:color="auto" w:fill="FFFFFF"/>
          <w:lang w:val="el-GR"/>
        </w:rPr>
        <w:t xml:space="preserve">. 101/2004 απόφαση της Εκτελεστικής Επιτροπής του [συσταθέντος με την υπ’ </w:t>
      </w:r>
      <w:proofErr w:type="spellStart"/>
      <w:r w:rsidRPr="004F328A">
        <w:rPr>
          <w:rFonts w:ascii="Verdana" w:hAnsi="Verdana"/>
          <w:color w:val="000000"/>
          <w:shd w:val="clear" w:color="auto" w:fill="FFFFFF"/>
          <w:lang w:val="el-GR"/>
        </w:rPr>
        <w:t>αριθμ</w:t>
      </w:r>
      <w:proofErr w:type="spellEnd"/>
      <w:r w:rsidRPr="004F328A">
        <w:rPr>
          <w:rFonts w:ascii="Verdana" w:hAnsi="Verdana"/>
          <w:color w:val="000000"/>
          <w:shd w:val="clear" w:color="auto" w:fill="FFFFFF"/>
          <w:lang w:val="el-GR"/>
        </w:rPr>
        <w:t xml:space="preserve">. 20676/30.11.1988 απόφαση του Νομάρχη Δυτικής Αττικής (Β΄ 915)] νομικού προσώπου δημοσίου δικαίου «Αναπτυξιακός Σύνδεσμος Δυτικής Αθήνας» (Α.Σ.Δ.Α.) εγκρίθηκαν οι όροι δημοπράτησης του έργου «Ανάπλαση των 46 στρεμμάτων του στρατοπέδου Καραϊσκάκη και σύνδεσή τους με το Φοίνικα», προϋπολογισθείσης δαπάνης 1.497.000,01 ευρώ χωρίς Φ.Π.Α. Στον </w:t>
      </w:r>
      <w:r w:rsidRPr="004F328A">
        <w:rPr>
          <w:rFonts w:ascii="Verdana" w:hAnsi="Verdana"/>
          <w:color w:val="000000"/>
          <w:shd w:val="clear" w:color="auto" w:fill="FFFFFF"/>
          <w:lang w:val="el-GR"/>
        </w:rPr>
        <w:lastRenderedPageBreak/>
        <w:t xml:space="preserve">ανωτέρω διαγωνισμό, </w:t>
      </w:r>
      <w:r w:rsidRPr="004F328A">
        <w:rPr>
          <w:rFonts w:ascii="Verdana" w:hAnsi="Verdana"/>
          <w:color w:val="000000"/>
          <w:shd w:val="clear" w:color="auto" w:fill="FFFFFF"/>
        </w:rPr>
        <w:t>o</w:t>
      </w:r>
      <w:r w:rsidRPr="004F328A">
        <w:rPr>
          <w:rFonts w:ascii="Verdana" w:hAnsi="Verdana"/>
          <w:color w:val="000000"/>
          <w:shd w:val="clear" w:color="auto" w:fill="FFFFFF"/>
          <w:lang w:val="el-GR"/>
        </w:rPr>
        <w:t xml:space="preserve"> οποίος διεξήχθη στις 19.5.2004, έλαβε μέρος, μεταξύ άλλων, και η αιτούσα εταιρεία, η οποία, κατόπιν εφαρμογής του μαθηματικού τύπου του άρθρου 2 του ν. 2576/1998, ανεδείχθη προσωρινή μειοδότρια, με ποσοστό τεκμαρτής έκπτωσης 42,23%. Κατόπιν αυτών, η Επιτροπή Εισήγησης για Ανάθεση, με το υπ’ </w:t>
      </w:r>
      <w:proofErr w:type="spellStart"/>
      <w:r w:rsidRPr="004F328A">
        <w:rPr>
          <w:rFonts w:ascii="Verdana" w:hAnsi="Verdana"/>
          <w:color w:val="000000"/>
          <w:shd w:val="clear" w:color="auto" w:fill="FFFFFF"/>
          <w:lang w:val="el-GR"/>
        </w:rPr>
        <w:t>αριθμ</w:t>
      </w:r>
      <w:proofErr w:type="spellEnd"/>
      <w:r w:rsidRPr="004F328A">
        <w:rPr>
          <w:rFonts w:ascii="Verdana" w:hAnsi="Verdana"/>
          <w:color w:val="000000"/>
          <w:shd w:val="clear" w:color="auto" w:fill="FFFFFF"/>
          <w:lang w:val="el-GR"/>
        </w:rPr>
        <w:t xml:space="preserve">. 1770/1.6.2004 πρακτικό της, εισηγήθηκε την κατακύρωση των αποτελεσμάτων του διαγωνισμού στην αιτούσα. Κατά του ανωτέρω πρακτικού ασκήθηκε ένσταση από άλλον συμμετέχοντα, με την οποία </w:t>
      </w:r>
      <w:proofErr w:type="spellStart"/>
      <w:r w:rsidRPr="004F328A">
        <w:rPr>
          <w:rFonts w:ascii="Verdana" w:hAnsi="Verdana"/>
          <w:color w:val="000000"/>
          <w:shd w:val="clear" w:color="auto" w:fill="FFFFFF"/>
          <w:lang w:val="el-GR"/>
        </w:rPr>
        <w:t>εζητείτο</w:t>
      </w:r>
      <w:proofErr w:type="spellEnd"/>
      <w:r w:rsidRPr="004F328A">
        <w:rPr>
          <w:rFonts w:ascii="Verdana" w:hAnsi="Verdana"/>
          <w:color w:val="000000"/>
          <w:shd w:val="clear" w:color="auto" w:fill="FFFFFF"/>
          <w:lang w:val="el-GR"/>
        </w:rPr>
        <w:t xml:space="preserve"> ο αποκλεισμός περισσοτέρων διαγωνιζομένων εργοληπτικών επιχειρήσεων για πλημμέλειες της οικονομικής τους προσφοράς. Η ένσταση αυτή έγινε εν μέρει δεκτή με την υπ’ </w:t>
      </w:r>
      <w:proofErr w:type="spellStart"/>
      <w:r w:rsidRPr="004F328A">
        <w:rPr>
          <w:rFonts w:ascii="Verdana" w:hAnsi="Verdana"/>
          <w:color w:val="000000"/>
          <w:shd w:val="clear" w:color="auto" w:fill="FFFFFF"/>
          <w:lang w:val="el-GR"/>
        </w:rPr>
        <w:t>αριθμ</w:t>
      </w:r>
      <w:proofErr w:type="spellEnd"/>
      <w:r w:rsidRPr="004F328A">
        <w:rPr>
          <w:rFonts w:ascii="Verdana" w:hAnsi="Verdana"/>
          <w:color w:val="000000"/>
          <w:shd w:val="clear" w:color="auto" w:fill="FFFFFF"/>
          <w:lang w:val="el-GR"/>
        </w:rPr>
        <w:t xml:space="preserve">. 166/16.6.2004 απόφαση της Εκτελεστικής Επιτροπής του Α.Σ.Δ.Α., με την οποία κρίθηκαν απορριπτέες οι προσφορές τεσσάρων διαγωνιζομένων εργοληπτικών επιχειρήσεων και εγκρίθηκε η εκ νέου εφαρμογή του μαθηματικού τύπου για την ανάδειξη της προσωρινής μειοδότριας προσφοράς. Με την υπό κρίση αίτηση η αιτούσα ζητεί, ήδη, την ακύρωση της ως άνω υπ’ </w:t>
      </w:r>
      <w:proofErr w:type="spellStart"/>
      <w:r w:rsidRPr="004F328A">
        <w:rPr>
          <w:rFonts w:ascii="Verdana" w:hAnsi="Verdana"/>
          <w:color w:val="000000"/>
          <w:shd w:val="clear" w:color="auto" w:fill="FFFFFF"/>
          <w:lang w:val="el-GR"/>
        </w:rPr>
        <w:t>αριθμ</w:t>
      </w:r>
      <w:proofErr w:type="spellEnd"/>
      <w:r w:rsidRPr="004F328A">
        <w:rPr>
          <w:rFonts w:ascii="Verdana" w:hAnsi="Verdana"/>
          <w:color w:val="000000"/>
          <w:shd w:val="clear" w:color="auto" w:fill="FFFFFF"/>
          <w:lang w:val="el-GR"/>
        </w:rPr>
        <w:t xml:space="preserve">. 166/2004 αποφάσεως της Εκτελεστικής Επιτροπής του Α.Σ.Δ.Α. Μετά την άσκηση της υπό κρίση αιτήσεως εξεδόθη η υπ’ </w:t>
      </w:r>
      <w:proofErr w:type="spellStart"/>
      <w:r w:rsidRPr="004F328A">
        <w:rPr>
          <w:rFonts w:ascii="Verdana" w:hAnsi="Verdana"/>
          <w:color w:val="000000"/>
          <w:shd w:val="clear" w:color="auto" w:fill="FFFFFF"/>
          <w:lang w:val="el-GR"/>
        </w:rPr>
        <w:t>αριθμ</w:t>
      </w:r>
      <w:proofErr w:type="spellEnd"/>
      <w:r w:rsidRPr="004F328A">
        <w:rPr>
          <w:rFonts w:ascii="Verdana" w:hAnsi="Verdana"/>
          <w:color w:val="000000"/>
          <w:shd w:val="clear" w:color="auto" w:fill="FFFFFF"/>
          <w:lang w:val="el-GR"/>
        </w:rPr>
        <w:t xml:space="preserve">. 212/10.9.2004 απόφαση της Εκτελεστικής Επιτροπής του Συνδέσμου, με την οποία τα αποτελέσματα του διαγωνισμού κατακυρώθηκαν τελικώς στην κοινοπραξία «Ν. ΧΑΤΖΗΔΗΜΗΤΡΙΟΥ – Γ. ΠΑΝΤΑΖΗΣ», η οποία ανεδείχθη μειοδότρια κατόπιν της εκ νέου εφαρμογής του μαθηματικού τύπου. Η τελευταία αυτή απόφαση, με την </w:t>
      </w:r>
      <w:proofErr w:type="spellStart"/>
      <w:r w:rsidRPr="004F328A">
        <w:rPr>
          <w:rFonts w:ascii="Verdana" w:hAnsi="Verdana"/>
          <w:color w:val="000000"/>
          <w:shd w:val="clear" w:color="auto" w:fill="FFFFFF"/>
          <w:lang w:val="el-GR"/>
        </w:rPr>
        <w:t>οποίαολοκληρώθηκε</w:t>
      </w:r>
      <w:proofErr w:type="spellEnd"/>
      <w:r w:rsidRPr="004F328A">
        <w:rPr>
          <w:rFonts w:ascii="Verdana" w:hAnsi="Verdana"/>
          <w:color w:val="000000"/>
          <w:shd w:val="clear" w:color="auto" w:fill="FFFFFF"/>
          <w:lang w:val="el-GR"/>
        </w:rPr>
        <w:t xml:space="preserve"> η σύνθετη διοικητική ενέργεια του διαγωνισμού, πρέπει να θεωρηθεί ως </w:t>
      </w:r>
      <w:proofErr w:type="spellStart"/>
      <w:r w:rsidRPr="004F328A">
        <w:rPr>
          <w:rFonts w:ascii="Verdana" w:hAnsi="Verdana"/>
          <w:color w:val="000000"/>
          <w:shd w:val="clear" w:color="auto" w:fill="FFFFFF"/>
          <w:lang w:val="el-GR"/>
        </w:rPr>
        <w:t>συμπροσβαλλόμενη</w:t>
      </w:r>
      <w:proofErr w:type="spellEnd"/>
      <w:r w:rsidRPr="004F328A">
        <w:rPr>
          <w:rFonts w:ascii="Verdana" w:hAnsi="Verdana"/>
          <w:color w:val="000000"/>
          <w:shd w:val="clear" w:color="auto" w:fill="FFFFFF"/>
          <w:lang w:val="el-GR"/>
        </w:rPr>
        <w:t xml:space="preserve"> και μόνη </w:t>
      </w:r>
      <w:proofErr w:type="spellStart"/>
      <w:r w:rsidRPr="004F328A">
        <w:rPr>
          <w:rFonts w:ascii="Verdana" w:hAnsi="Verdana"/>
          <w:color w:val="000000"/>
          <w:shd w:val="clear" w:color="auto" w:fill="FFFFFF"/>
          <w:lang w:val="el-GR"/>
        </w:rPr>
        <w:t>παραδεκτώς</w:t>
      </w:r>
      <w:proofErr w:type="spellEnd"/>
      <w:r w:rsidRPr="004F328A">
        <w:rPr>
          <w:rFonts w:ascii="Verdana" w:hAnsi="Verdana"/>
          <w:color w:val="000000"/>
          <w:shd w:val="clear" w:color="auto" w:fill="FFFFFF"/>
          <w:lang w:val="el-GR"/>
        </w:rPr>
        <w:t xml:space="preserve"> προσβαλλόμενη με την υπό κρίση αίτηση.</w:t>
      </w:r>
    </w:p>
    <w:p w:rsidR="004F328A" w:rsidRPr="00B64836" w:rsidRDefault="004F328A" w:rsidP="004F328A">
      <w:pPr>
        <w:jc w:val="both"/>
        <w:rPr>
          <w:rFonts w:ascii="Verdana" w:hAnsi="Verdana"/>
          <w:color w:val="000000"/>
          <w:shd w:val="clear" w:color="auto" w:fill="FFFFFF"/>
          <w:lang w:val="el-GR"/>
        </w:rPr>
      </w:pPr>
      <w:r w:rsidRPr="004F328A">
        <w:rPr>
          <w:rFonts w:ascii="Verdana" w:hAnsi="Verdana"/>
          <w:color w:val="000000"/>
          <w:lang w:val="el-GR"/>
        </w:rPr>
        <w:br/>
      </w:r>
      <w:r w:rsidRPr="004F328A">
        <w:rPr>
          <w:rFonts w:ascii="Verdana" w:hAnsi="Verdana"/>
          <w:color w:val="000000"/>
          <w:shd w:val="clear" w:color="auto" w:fill="FFFFFF"/>
          <w:lang w:val="el-GR"/>
        </w:rPr>
        <w:t xml:space="preserve">3. Επειδή, στο άρθρο 32 παρ. 1 και 2 του </w:t>
      </w:r>
      <w:proofErr w:type="spellStart"/>
      <w:r w:rsidRPr="004F328A">
        <w:rPr>
          <w:rFonts w:ascii="Verdana" w:hAnsi="Verdana"/>
          <w:color w:val="000000"/>
          <w:shd w:val="clear" w:color="auto" w:fill="FFFFFF"/>
          <w:lang w:val="el-GR"/>
        </w:rPr>
        <w:t>π.δ</w:t>
      </w:r>
      <w:proofErr w:type="spellEnd"/>
      <w:r w:rsidRPr="004F328A">
        <w:rPr>
          <w:rFonts w:ascii="Verdana" w:hAnsi="Verdana"/>
          <w:color w:val="000000"/>
          <w:shd w:val="clear" w:color="auto" w:fill="FFFFFF"/>
          <w:lang w:val="el-GR"/>
        </w:rPr>
        <w:t>. 18/1989 (Α’ 8) ορίζονται τα εξής: «1. Η δίκη καταργείται αν μετά την άσκηση του ένδικου μέσου η προσβαλλόμενη πράξη ή δικαστική απόφαση ανακλήθηκε, ακυρώθηκε ή εξαφανίσθηκε. 2. Καταργείται ομοίως η δίκη αν μετά την άσκηση της αίτησης ακυρώσεως και έως την πρώτη συζήτηση της υπόθεσης η προσβαλλόμενη πράξη έπαυσε για οποιοδήποτε λόγο να ισχύει, εκτός αν ο αιτών επικαλείται ιδιαίτερο έννομο συμφέρον που δικαιολογεί τη συνέχιση της δίκης…».</w:t>
      </w:r>
    </w:p>
    <w:p w:rsidR="00B64836" w:rsidRDefault="004F328A" w:rsidP="004F328A">
      <w:pPr>
        <w:jc w:val="both"/>
        <w:rPr>
          <w:rFonts w:ascii="Verdana" w:hAnsi="Verdana"/>
          <w:color w:val="000000"/>
          <w:shd w:val="clear" w:color="auto" w:fill="FFFFFF"/>
          <w:lang w:val="el-GR"/>
        </w:rPr>
      </w:pPr>
      <w:bookmarkStart w:id="1" w:name="_GoBack"/>
      <w:r w:rsidRPr="004F328A">
        <w:rPr>
          <w:rFonts w:ascii="Verdana" w:hAnsi="Verdana"/>
          <w:color w:val="000000"/>
          <w:shd w:val="clear" w:color="auto" w:fill="FFFFFF"/>
          <w:lang w:val="el-GR"/>
        </w:rPr>
        <w:t xml:space="preserve">4. Επειδή, σύμφωνα με τις ανωτέρω </w:t>
      </w:r>
      <w:proofErr w:type="spellStart"/>
      <w:r w:rsidRPr="004F328A">
        <w:rPr>
          <w:rFonts w:ascii="Verdana" w:hAnsi="Verdana"/>
          <w:color w:val="000000"/>
          <w:shd w:val="clear" w:color="auto" w:fill="FFFFFF"/>
          <w:lang w:val="el-GR"/>
        </w:rPr>
        <w:t>παρατεθείσες</w:t>
      </w:r>
      <w:proofErr w:type="spellEnd"/>
      <w:r w:rsidRPr="004F328A">
        <w:rPr>
          <w:rFonts w:ascii="Verdana" w:hAnsi="Verdana"/>
          <w:color w:val="000000"/>
          <w:shd w:val="clear" w:color="auto" w:fill="FFFFFF"/>
          <w:lang w:val="el-GR"/>
        </w:rPr>
        <w:t xml:space="preserve"> διατάξεις, πέραν των περιπτώσεων καταργήσεως της δίκης λόγω εξ υπαρχής ακυρώσεως ή ανακλήσεως της προσβληθείσης με αίτηση ακυρώσεως διοικητικής πράξεως, στις οποίες αναφέρεται η παρ. 1 του άρθρου 32 του </w:t>
      </w:r>
      <w:proofErr w:type="spellStart"/>
      <w:r w:rsidRPr="004F328A">
        <w:rPr>
          <w:rFonts w:ascii="Verdana" w:hAnsi="Verdana"/>
          <w:color w:val="000000"/>
          <w:shd w:val="clear" w:color="auto" w:fill="FFFFFF"/>
          <w:lang w:val="el-GR"/>
        </w:rPr>
        <w:t>π.δ</w:t>
      </w:r>
      <w:proofErr w:type="spellEnd"/>
      <w:r w:rsidRPr="004F328A">
        <w:rPr>
          <w:rFonts w:ascii="Verdana" w:hAnsi="Verdana"/>
          <w:color w:val="000000"/>
          <w:shd w:val="clear" w:color="auto" w:fill="FFFFFF"/>
          <w:lang w:val="el-GR"/>
        </w:rPr>
        <w:t xml:space="preserve">. 18/1989, κατάργηση της ακυρωτικής δίκης προβλέπεται, επίσης, με τη διάταξη της παρ. 2 του αυτού άρθρου, και σε κάθε άλλη περίπτωση κατά την οποία η προσβαλλόμενη διοικητική πράξη έπαυσε για οποιονδήποτε λόγο να ισχύει, έως την πρώτη συζήτηση της υποθέσεως. Εισάγεται, συνεπώς, ο κανόνας ότι δεν επιτρέπεται, κατ’ αρχήν, η ακύρωση πράξεως ή παραλείψεως, η οποία δεν ισχύει κατά το χρόνο εκδικάσεως της σχετικής αιτήσεως ακυρώσεως. Ο κανόνας αυτός είναι συμβατός με το Σύνταγμα (βλ. </w:t>
      </w:r>
      <w:proofErr w:type="spellStart"/>
      <w:r w:rsidRPr="004F328A">
        <w:rPr>
          <w:rFonts w:ascii="Verdana" w:hAnsi="Verdana"/>
          <w:color w:val="000000"/>
          <w:shd w:val="clear" w:color="auto" w:fill="FFFFFF"/>
          <w:lang w:val="el-GR"/>
        </w:rPr>
        <w:lastRenderedPageBreak/>
        <w:t>ΣτΕ</w:t>
      </w:r>
      <w:proofErr w:type="spellEnd"/>
      <w:r w:rsidRPr="004F328A">
        <w:rPr>
          <w:rStyle w:val="apple-converted-space"/>
          <w:rFonts w:ascii="Verdana" w:hAnsi="Verdana"/>
          <w:color w:val="000000"/>
          <w:shd w:val="clear" w:color="auto" w:fill="FFFFFF"/>
        </w:rPr>
        <w:t> </w:t>
      </w:r>
      <w:hyperlink r:id="rId7" w:tgtFrame="ZS7xYKDsbSyuBTdhqKdqgw1" w:history="1">
        <w:r w:rsidRPr="004F328A">
          <w:rPr>
            <w:rStyle w:val="-"/>
            <w:rFonts w:ascii="Verdana" w:hAnsi="Verdana"/>
            <w:color w:val="000080"/>
            <w:lang w:val="el-GR"/>
          </w:rPr>
          <w:t>285/2012</w:t>
        </w:r>
      </w:hyperlink>
      <w:r w:rsidRPr="004F328A">
        <w:rPr>
          <w:rFonts w:ascii="Verdana" w:hAnsi="Verdana"/>
          <w:color w:val="000000"/>
          <w:shd w:val="clear" w:color="auto" w:fill="FFFFFF"/>
          <w:lang w:val="el-GR"/>
        </w:rPr>
        <w:t>,</w:t>
      </w:r>
      <w:r w:rsidRPr="004F328A">
        <w:rPr>
          <w:rStyle w:val="apple-converted-space"/>
          <w:rFonts w:ascii="Verdana" w:hAnsi="Verdana"/>
          <w:color w:val="000000"/>
          <w:shd w:val="clear" w:color="auto" w:fill="FFFFFF"/>
        </w:rPr>
        <w:t> </w:t>
      </w:r>
      <w:hyperlink r:id="rId8" w:tgtFrame="xycORmlIxbLX3grpVHV0lw2" w:history="1">
        <w:r w:rsidRPr="004F328A">
          <w:rPr>
            <w:rStyle w:val="-"/>
            <w:rFonts w:ascii="Verdana" w:hAnsi="Verdana"/>
            <w:color w:val="000080"/>
            <w:lang w:val="el-GR"/>
          </w:rPr>
          <w:t>4049/2008</w:t>
        </w:r>
      </w:hyperlink>
      <w:r w:rsidRPr="004F328A">
        <w:rPr>
          <w:rFonts w:ascii="Verdana" w:hAnsi="Verdana"/>
          <w:color w:val="000000"/>
          <w:shd w:val="clear" w:color="auto" w:fill="FFFFFF"/>
          <w:lang w:val="el-GR"/>
        </w:rPr>
        <w:t>,</w:t>
      </w:r>
      <w:r w:rsidRPr="004F328A">
        <w:rPr>
          <w:rStyle w:val="apple-converted-space"/>
          <w:rFonts w:ascii="Verdana" w:hAnsi="Verdana"/>
          <w:color w:val="000000"/>
          <w:shd w:val="clear" w:color="auto" w:fill="FFFFFF"/>
        </w:rPr>
        <w:t> </w:t>
      </w:r>
      <w:hyperlink r:id="rId9" w:tgtFrame="LjqaxewGWfJGZ_oCHDV8JA5" w:history="1">
        <w:r w:rsidRPr="004F328A">
          <w:rPr>
            <w:rStyle w:val="-"/>
            <w:rFonts w:ascii="Verdana" w:hAnsi="Verdana"/>
            <w:color w:val="000080"/>
            <w:lang w:val="el-GR"/>
          </w:rPr>
          <w:t>29</w:t>
        </w:r>
      </w:hyperlink>
      <w:r w:rsidRPr="004F328A">
        <w:rPr>
          <w:rFonts w:ascii="Verdana" w:hAnsi="Verdana"/>
          <w:color w:val="000000"/>
          <w:shd w:val="clear" w:color="auto" w:fill="FFFFFF"/>
          <w:lang w:val="el-GR"/>
        </w:rPr>
        <w:t>,</w:t>
      </w:r>
      <w:r w:rsidRPr="004F328A">
        <w:rPr>
          <w:rStyle w:val="apple-converted-space"/>
          <w:rFonts w:ascii="Verdana" w:hAnsi="Verdana"/>
          <w:color w:val="000000"/>
          <w:shd w:val="clear" w:color="auto" w:fill="FFFFFF"/>
        </w:rPr>
        <w:t> </w:t>
      </w:r>
      <w:hyperlink r:id="rId10" w:tgtFrame="f0RGZAwVNtI2Tku9n-SOWg6" w:history="1">
        <w:r w:rsidRPr="004F328A">
          <w:rPr>
            <w:rStyle w:val="-"/>
            <w:rFonts w:ascii="Verdana" w:hAnsi="Verdana"/>
            <w:color w:val="000080"/>
            <w:lang w:val="el-GR"/>
          </w:rPr>
          <w:t>2433/2007</w:t>
        </w:r>
      </w:hyperlink>
      <w:r w:rsidRPr="004F328A">
        <w:rPr>
          <w:rFonts w:ascii="Verdana" w:hAnsi="Verdana"/>
          <w:color w:val="000000"/>
          <w:shd w:val="clear" w:color="auto" w:fill="FFFFFF"/>
          <w:lang w:val="el-GR"/>
        </w:rPr>
        <w:t>,</w:t>
      </w:r>
      <w:r w:rsidRPr="004F328A">
        <w:rPr>
          <w:rStyle w:val="apple-converted-space"/>
          <w:rFonts w:ascii="Verdana" w:hAnsi="Verdana"/>
          <w:color w:val="000000"/>
          <w:shd w:val="clear" w:color="auto" w:fill="FFFFFF"/>
        </w:rPr>
        <w:t> </w:t>
      </w:r>
      <w:hyperlink r:id="rId11" w:tgtFrame="_hQ4NVhLvZ-NTl9mTZnbQg1" w:history="1">
        <w:r w:rsidRPr="004F328A">
          <w:rPr>
            <w:rStyle w:val="-"/>
            <w:rFonts w:ascii="Verdana" w:hAnsi="Verdana"/>
            <w:color w:val="000080"/>
            <w:lang w:val="el-GR"/>
          </w:rPr>
          <w:t>2599/1998</w:t>
        </w:r>
      </w:hyperlink>
      <w:r w:rsidRPr="004F328A">
        <w:rPr>
          <w:rFonts w:ascii="Verdana" w:hAnsi="Verdana"/>
          <w:color w:val="000000"/>
          <w:shd w:val="clear" w:color="auto" w:fill="FFFFFF"/>
          <w:lang w:val="el-GR"/>
        </w:rPr>
        <w:t>,</w:t>
      </w:r>
      <w:r w:rsidRPr="004F328A">
        <w:rPr>
          <w:rStyle w:val="apple-converted-space"/>
          <w:rFonts w:ascii="Verdana" w:hAnsi="Verdana"/>
          <w:color w:val="000000"/>
          <w:shd w:val="clear" w:color="auto" w:fill="FFFFFF"/>
        </w:rPr>
        <w:t> </w:t>
      </w:r>
      <w:hyperlink r:id="rId12" w:tgtFrame="ihEJWgT-gYHo9fo-jX_bqw6" w:history="1">
        <w:r w:rsidRPr="004F328A">
          <w:rPr>
            <w:rStyle w:val="-"/>
            <w:rFonts w:ascii="Verdana" w:hAnsi="Verdana"/>
            <w:color w:val="000080"/>
            <w:lang w:val="el-GR"/>
          </w:rPr>
          <w:t>397/1986</w:t>
        </w:r>
      </w:hyperlink>
      <w:r w:rsidRPr="004F328A">
        <w:rPr>
          <w:rStyle w:val="apple-converted-space"/>
          <w:rFonts w:ascii="Verdana" w:hAnsi="Verdana"/>
          <w:color w:val="000000"/>
          <w:shd w:val="clear" w:color="auto" w:fill="FFFFFF"/>
        </w:rPr>
        <w:t> </w:t>
      </w:r>
      <w:proofErr w:type="spellStart"/>
      <w:r w:rsidRPr="004F328A">
        <w:rPr>
          <w:rFonts w:ascii="Verdana" w:hAnsi="Verdana"/>
          <w:color w:val="000000"/>
          <w:shd w:val="clear" w:color="auto" w:fill="FFFFFF"/>
          <w:lang w:val="el-GR"/>
        </w:rPr>
        <w:t>Ολ.),δεδομένου</w:t>
      </w:r>
      <w:proofErr w:type="spellEnd"/>
      <w:r w:rsidRPr="004F328A">
        <w:rPr>
          <w:rFonts w:ascii="Verdana" w:hAnsi="Verdana"/>
          <w:color w:val="000000"/>
          <w:shd w:val="clear" w:color="auto" w:fill="FFFFFF"/>
          <w:lang w:val="el-GR"/>
        </w:rPr>
        <w:t xml:space="preserve"> ότι επιτρέπεται, κατ’ εξαίρεση, η συνέχιση της δίκης, όταν ο αιτών επικαλείται ιδιαίτερο προς τούτο έννομο συμφέρον, προκειμένου να αποτραπούν δυσμενείς, διοικητικής φύσεως, συνέπειες της προσβληθείσης πράξεως ή παραλείψεως, οι οποίες δεν μπορούν να αρθούν παρά</w:t>
      </w:r>
      <w:r w:rsidRPr="004F328A">
        <w:rPr>
          <w:rStyle w:val="apple-converted-space"/>
          <w:rFonts w:ascii="Verdana" w:hAnsi="Verdana"/>
          <w:color w:val="000000"/>
          <w:shd w:val="clear" w:color="auto" w:fill="FFFFFF"/>
        </w:rPr>
        <w:t> </w:t>
      </w:r>
      <w:r w:rsidRPr="004F328A">
        <w:rPr>
          <w:rFonts w:ascii="Verdana" w:hAnsi="Verdana"/>
          <w:color w:val="000000"/>
          <w:shd w:val="clear" w:color="auto" w:fill="FFFFFF"/>
          <w:lang w:val="el-GR"/>
        </w:rPr>
        <w:t>παρά μόνον με την ακύρωση αυτής.</w:t>
      </w:r>
    </w:p>
    <w:p w:rsidR="004F328A" w:rsidRPr="00B64836" w:rsidRDefault="004F328A" w:rsidP="004F328A">
      <w:pPr>
        <w:jc w:val="both"/>
        <w:rPr>
          <w:rFonts w:ascii="Verdana" w:hAnsi="Verdana"/>
          <w:color w:val="000000"/>
          <w:shd w:val="clear" w:color="auto" w:fill="FFFFFF"/>
          <w:lang w:val="el-GR"/>
        </w:rPr>
      </w:pPr>
      <w:r w:rsidRPr="004F328A">
        <w:rPr>
          <w:rFonts w:ascii="Verdana" w:hAnsi="Verdana"/>
          <w:color w:val="000000"/>
          <w:lang w:val="el-GR"/>
        </w:rPr>
        <w:br/>
      </w:r>
      <w:r w:rsidRPr="004F328A">
        <w:rPr>
          <w:rFonts w:ascii="Verdana" w:eastAsia="Times New Roman" w:hAnsi="Verdana"/>
          <w:color w:val="000000"/>
          <w:lang w:val="el-GR"/>
        </w:rPr>
        <w:t xml:space="preserve">5. Επειδή, από τα στοιχεία του φακέλου της υποθέσεως, προκύπτει ότι η σύμβαση για την εκτέλεση του επιμάχου έργου με την ανάδοχο κοινοπραξία υπεγράφη στις 8.10.2004 και η ανάδοχος εγκαταστάθηκε στο έργο στις 20.10.2004. Στις 25.5.2006 </w:t>
      </w:r>
      <w:r w:rsidRPr="004F328A">
        <w:rPr>
          <w:rFonts w:ascii="Verdana" w:eastAsia="Times New Roman" w:hAnsi="Verdana"/>
          <w:color w:val="000000"/>
          <w:u w:val="single"/>
          <w:lang w:val="el-GR"/>
        </w:rPr>
        <w:t xml:space="preserve">ολοκληρώθηκε η εκτέλεση των σχετικών εργασιών και στις 15.10.2007 συντάχθηκε το Πρωτόκολλο Προσωρινής και Οριστικής Παραλαβής του έργου από την ορισθείσα αρμόδια επιτροπή, το οποίο εγκρίθηκε με την υπ’ </w:t>
      </w:r>
      <w:proofErr w:type="spellStart"/>
      <w:r w:rsidRPr="004F328A">
        <w:rPr>
          <w:rFonts w:ascii="Verdana" w:eastAsia="Times New Roman" w:hAnsi="Verdana"/>
          <w:color w:val="000000"/>
          <w:u w:val="single"/>
          <w:lang w:val="el-GR"/>
        </w:rPr>
        <w:t>αριθμ</w:t>
      </w:r>
      <w:proofErr w:type="spellEnd"/>
      <w:r w:rsidRPr="004F328A">
        <w:rPr>
          <w:rFonts w:ascii="Verdana" w:eastAsia="Times New Roman" w:hAnsi="Verdana"/>
          <w:color w:val="000000"/>
          <w:u w:val="single"/>
          <w:lang w:val="el-GR"/>
        </w:rPr>
        <w:t>. 221/2007 απόφαση της Εκτελεστικής Επιτροπής του καθ’ ου η αίτηση Συνδέσμου</w:t>
      </w:r>
      <w:r w:rsidRPr="004F328A">
        <w:rPr>
          <w:rFonts w:ascii="Verdana" w:eastAsia="Times New Roman" w:hAnsi="Verdana"/>
          <w:color w:val="000000"/>
          <w:lang w:val="el-GR"/>
        </w:rPr>
        <w:t xml:space="preserve">. Υπό τα ανωτέρω δεδομένα, </w:t>
      </w:r>
      <w:r w:rsidRPr="004F328A">
        <w:rPr>
          <w:rFonts w:ascii="Verdana" w:eastAsia="Times New Roman" w:hAnsi="Verdana"/>
          <w:color w:val="000000"/>
          <w:u w:val="single"/>
          <w:lang w:val="el-GR"/>
        </w:rPr>
        <w:t>κατά τον χρόνο συζητήσεως της υποθέσεως (19.11.2013), η προσβαλλόμενη κατακυρωτική απόφαση είχε παύσει να ισχύει δεδομένου ότι το ρυθμιστικό περιεχόμενο της αποφάσεως αυτής, όπως και της διακηρύξεως και των λοιπών πράξεων της διαγωνιστικής διαδικασίας, εξαντλείται με την ολοκλήρωση της εκτελέσεως της συμβάσεως, της οποίας απετέλεσαν το έρεισμα</w:t>
      </w:r>
      <w:r w:rsidRPr="004F328A">
        <w:rPr>
          <w:rFonts w:ascii="Verdana" w:eastAsia="Times New Roman" w:hAnsi="Verdana"/>
          <w:color w:val="000000"/>
          <w:lang w:val="el-GR"/>
        </w:rPr>
        <w:t xml:space="preserve">. Συνεπώς, έχει εν προκειμένω εφαρμογή η διάταξη της παρ. 2 του άρθρου 32 του </w:t>
      </w:r>
      <w:proofErr w:type="spellStart"/>
      <w:r w:rsidRPr="004F328A">
        <w:rPr>
          <w:rFonts w:ascii="Verdana" w:eastAsia="Times New Roman" w:hAnsi="Verdana"/>
          <w:color w:val="000000"/>
          <w:lang w:val="el-GR"/>
        </w:rPr>
        <w:t>π.δ</w:t>
      </w:r>
      <w:proofErr w:type="spellEnd"/>
      <w:r w:rsidRPr="004F328A">
        <w:rPr>
          <w:rFonts w:ascii="Verdana" w:eastAsia="Times New Roman" w:hAnsi="Verdana"/>
          <w:color w:val="000000"/>
          <w:lang w:val="el-GR"/>
        </w:rPr>
        <w:t>. 18/1989 (</w:t>
      </w:r>
      <w:proofErr w:type="spellStart"/>
      <w:r w:rsidRPr="004F328A">
        <w:rPr>
          <w:rFonts w:ascii="Verdana" w:eastAsia="Times New Roman" w:hAnsi="Verdana"/>
          <w:color w:val="000000"/>
          <w:lang w:val="el-GR"/>
        </w:rPr>
        <w:t>πρβλ</w:t>
      </w:r>
      <w:proofErr w:type="spellEnd"/>
      <w:r w:rsidRPr="004F328A">
        <w:rPr>
          <w:rFonts w:ascii="Verdana" w:eastAsia="Times New Roman" w:hAnsi="Verdana"/>
          <w:color w:val="000000"/>
          <w:lang w:val="el-GR"/>
        </w:rPr>
        <w:t xml:space="preserve">. και </w:t>
      </w:r>
      <w:proofErr w:type="spellStart"/>
      <w:r w:rsidRPr="004F328A">
        <w:rPr>
          <w:rFonts w:ascii="Verdana" w:eastAsia="Times New Roman" w:hAnsi="Verdana"/>
          <w:color w:val="000000"/>
          <w:lang w:val="el-GR"/>
        </w:rPr>
        <w:t>ΣτΕ</w:t>
      </w:r>
      <w:proofErr w:type="spellEnd"/>
      <w:r w:rsidRPr="004F328A">
        <w:rPr>
          <w:rFonts w:ascii="Verdana" w:eastAsia="Times New Roman" w:hAnsi="Verdana"/>
          <w:color w:val="000000"/>
          <w:lang w:val="el-GR"/>
        </w:rPr>
        <w:t xml:space="preserve"> 3258/2004 </w:t>
      </w:r>
      <w:proofErr w:type="spellStart"/>
      <w:r w:rsidRPr="004F328A">
        <w:rPr>
          <w:rFonts w:ascii="Verdana" w:eastAsia="Times New Roman" w:hAnsi="Verdana"/>
          <w:color w:val="000000"/>
          <w:lang w:val="el-GR"/>
        </w:rPr>
        <w:t>επταμ</w:t>
      </w:r>
      <w:proofErr w:type="spellEnd"/>
      <w:r w:rsidRPr="004F328A">
        <w:rPr>
          <w:rFonts w:ascii="Verdana" w:eastAsia="Times New Roman" w:hAnsi="Verdana"/>
          <w:color w:val="000000"/>
          <w:lang w:val="el-GR"/>
        </w:rPr>
        <w:t xml:space="preserve">., 1516/2005, 1103/2009, 4416/2013 κ.α., με τις οποίες έχει ήδη γίνει δεκτό ότι συντρέχει περίπτωση καταργήσεως της δίκης, επί προσβολής πράξεως της διαγωνιστικής διαδικασίας που προηγείται της αναθέσεως προμήθειας ή υπηρεσίας, όταν ο διαγωνισμός αφορά τη σύναψη συμβάσεως συγκεκριμένης χρονικής διάρκειας, κατά τον χρόνο δε συζητήσεως της υποθέσεως στο ακροατήριο η διάρκεια της συμβάσεως έχει λήξει). Άλλωστε, </w:t>
      </w:r>
      <w:r w:rsidRPr="004F328A">
        <w:rPr>
          <w:rFonts w:ascii="Verdana" w:eastAsia="Times New Roman" w:hAnsi="Verdana"/>
          <w:color w:val="000000"/>
          <w:u w:val="single"/>
          <w:lang w:val="el-GR"/>
        </w:rPr>
        <w:t xml:space="preserve">προκειμένου περί των διαφορών που εμπίπτουν στο πεδίο εφαρμογής του ν. 3886/2010 (Α’ 173), ρητώς πλέον ορίζεται, στο άρθρο 7 παρ. 3 του τελευταίου αυτού νόμου, ότι «Αν ο ενδιαφερόμενος δεν άσκησε ή άσκησε </w:t>
      </w:r>
      <w:proofErr w:type="spellStart"/>
      <w:r w:rsidRPr="004F328A">
        <w:rPr>
          <w:rFonts w:ascii="Verdana" w:eastAsia="Times New Roman" w:hAnsi="Verdana"/>
          <w:color w:val="000000"/>
          <w:u w:val="single"/>
          <w:lang w:val="el-GR"/>
        </w:rPr>
        <w:t>ενεπιτυχώς</w:t>
      </w:r>
      <w:proofErr w:type="spellEnd"/>
      <w:r w:rsidRPr="004F328A">
        <w:rPr>
          <w:rFonts w:ascii="Verdana" w:eastAsia="Times New Roman" w:hAnsi="Verdana"/>
          <w:color w:val="000000"/>
          <w:u w:val="single"/>
          <w:lang w:val="el-GR"/>
        </w:rPr>
        <w:t xml:space="preserve"> την αίτηση ασφαλιστικών μέτρων και η σύμβαση υπογράφηκε και ολοκληρώθηκε η εκτέλεσή της πριν από τη συζήτηση του κύριου ενδίκου βοηθήματος, εφαρμόζεται αναλόγως η παρ. 2 του άρθρου 32 του </w:t>
      </w:r>
      <w:proofErr w:type="spellStart"/>
      <w:r w:rsidRPr="004F328A">
        <w:rPr>
          <w:rFonts w:ascii="Verdana" w:eastAsia="Times New Roman" w:hAnsi="Verdana"/>
          <w:color w:val="000000"/>
          <w:u w:val="single"/>
          <w:lang w:val="el-GR"/>
        </w:rPr>
        <w:t>π.δ</w:t>
      </w:r>
      <w:proofErr w:type="spellEnd"/>
      <w:r w:rsidRPr="004F328A">
        <w:rPr>
          <w:rFonts w:ascii="Verdana" w:eastAsia="Times New Roman" w:hAnsi="Verdana"/>
          <w:color w:val="000000"/>
          <w:u w:val="single"/>
          <w:lang w:val="el-GR"/>
        </w:rPr>
        <w:t>. 18/1989»</w:t>
      </w:r>
      <w:r w:rsidRPr="004F328A">
        <w:rPr>
          <w:rFonts w:ascii="Verdana" w:eastAsia="Times New Roman" w:hAnsi="Verdana"/>
          <w:color w:val="000000"/>
          <w:lang w:val="el-GR"/>
        </w:rPr>
        <w:t xml:space="preserve">. Δεν υφίσταται δε κανένας δικαιολογητικός λόγος υιοθετήσεως διαφορετικής λύσεως ως προς το ανωτέρω ζήτημα (το ζήτημα, δηλαδή, της επιρροής που ασκεί η ολοκλήρωση της εκτελέσεως της συμβάσεως επί του αντικειμένου της δίκης, προκειμένου περί αιτήσεων ακυρώσεως που στρέφονται κατά πράξεων του </w:t>
      </w:r>
      <w:proofErr w:type="spellStart"/>
      <w:r w:rsidRPr="004F328A">
        <w:rPr>
          <w:rFonts w:ascii="Verdana" w:eastAsia="Times New Roman" w:hAnsi="Verdana"/>
          <w:color w:val="000000"/>
          <w:lang w:val="el-GR"/>
        </w:rPr>
        <w:t>προσυμβατικού</w:t>
      </w:r>
      <w:proofErr w:type="spellEnd"/>
      <w:r w:rsidRPr="004F328A">
        <w:rPr>
          <w:rFonts w:ascii="Verdana" w:eastAsia="Times New Roman" w:hAnsi="Verdana"/>
          <w:color w:val="000000"/>
          <w:lang w:val="el-GR"/>
        </w:rPr>
        <w:t xml:space="preserve"> σταδίου), επί διαφορών που δεν εμπίπτουν στο πεδίο εφαρμογής του ν. 3886/2010 (ή του </w:t>
      </w:r>
      <w:proofErr w:type="spellStart"/>
      <w:r w:rsidRPr="004F328A">
        <w:rPr>
          <w:rFonts w:ascii="Verdana" w:eastAsia="Times New Roman" w:hAnsi="Verdana"/>
          <w:color w:val="000000"/>
          <w:lang w:val="el-GR"/>
        </w:rPr>
        <w:t>προϊσχύσαντος</w:t>
      </w:r>
      <w:proofErr w:type="spellEnd"/>
      <w:r w:rsidRPr="004F328A">
        <w:rPr>
          <w:rFonts w:ascii="Verdana" w:eastAsia="Times New Roman" w:hAnsi="Verdana"/>
          <w:color w:val="000000"/>
          <w:lang w:val="el-GR"/>
        </w:rPr>
        <w:t xml:space="preserve"> νόμου 2522/1997, Α’ 178), όπως η ένδικη διαφορά. Εξ άλλου, τυχόν </w:t>
      </w:r>
      <w:proofErr w:type="spellStart"/>
      <w:r w:rsidRPr="004F328A">
        <w:rPr>
          <w:rFonts w:ascii="Verdana" w:eastAsia="Times New Roman" w:hAnsi="Verdana"/>
          <w:color w:val="000000"/>
          <w:lang w:val="el-GR"/>
        </w:rPr>
        <w:t>αποζημιωτικές</w:t>
      </w:r>
      <w:proofErr w:type="spellEnd"/>
      <w:r w:rsidRPr="004F328A">
        <w:rPr>
          <w:rFonts w:ascii="Verdana" w:eastAsia="Times New Roman" w:hAnsi="Verdana"/>
          <w:color w:val="000000"/>
          <w:lang w:val="el-GR"/>
        </w:rPr>
        <w:t xml:space="preserve"> αξιώσεις της αιτούσης κατά του Αναπτυξιακού Συνδέσμου Δυτικής Αττικής μπορούν να ικανοποιηθούν με την έγερση αγωγής αποζημίωσης ενώπιον των αρμοδίων διοικητικών δικαστηρίων, τα οποία έχουν την εξουσία να κρίνουν παρεμπιπτόντως τη νομιμότητα των πράξεων της διαδικασίας του διαγωνισμού. Εν όψει των ανωτέρω, η διά της υπό κρίση αιτήσεως </w:t>
      </w:r>
      <w:proofErr w:type="spellStart"/>
      <w:r w:rsidRPr="004F328A">
        <w:rPr>
          <w:rFonts w:ascii="Verdana" w:eastAsia="Times New Roman" w:hAnsi="Verdana"/>
          <w:color w:val="000000"/>
          <w:lang w:val="el-GR"/>
        </w:rPr>
        <w:lastRenderedPageBreak/>
        <w:t>ανοιγείσα</w:t>
      </w:r>
      <w:proofErr w:type="spellEnd"/>
      <w:r w:rsidRPr="004F328A">
        <w:rPr>
          <w:rFonts w:ascii="Verdana" w:eastAsia="Times New Roman" w:hAnsi="Verdana"/>
          <w:color w:val="000000"/>
          <w:lang w:val="el-GR"/>
        </w:rPr>
        <w:t xml:space="preserve"> δίκη πρέπει να κηρυχθεί κατηργημένη, κατά το άρθρο 32 παρ. 2 του </w:t>
      </w:r>
      <w:proofErr w:type="spellStart"/>
      <w:r w:rsidRPr="004F328A">
        <w:rPr>
          <w:rFonts w:ascii="Verdana" w:eastAsia="Times New Roman" w:hAnsi="Verdana"/>
          <w:color w:val="000000"/>
          <w:lang w:val="el-GR"/>
        </w:rPr>
        <w:t>π.δ</w:t>
      </w:r>
      <w:proofErr w:type="spellEnd"/>
      <w:r w:rsidRPr="004F328A">
        <w:rPr>
          <w:rFonts w:ascii="Verdana" w:eastAsia="Times New Roman" w:hAnsi="Verdana"/>
          <w:color w:val="000000"/>
          <w:lang w:val="el-GR"/>
        </w:rPr>
        <w:t xml:space="preserve">. 18/1989, εφ’ όσον η αιτούσα εταιρεία δεν επικαλέσθηκε ιδιαίτερο έννομο συμφέρον για την συνέχιση αυτής. </w:t>
      </w:r>
    </w:p>
    <w:bookmarkEnd w:id="1"/>
    <w:p w:rsidR="004F328A" w:rsidRPr="00B64836" w:rsidRDefault="004F328A" w:rsidP="004F328A">
      <w:pPr>
        <w:jc w:val="both"/>
        <w:rPr>
          <w:rFonts w:ascii="Verdana" w:eastAsia="Times New Roman" w:hAnsi="Verdana"/>
          <w:color w:val="000000"/>
          <w:lang w:val="el-GR"/>
        </w:rPr>
      </w:pPr>
      <w:r w:rsidRPr="004F328A">
        <w:rPr>
          <w:rFonts w:ascii="Verdana" w:eastAsia="Times New Roman" w:hAnsi="Verdana"/>
          <w:color w:val="000000"/>
          <w:lang w:val="el-GR"/>
        </w:rPr>
        <w:t xml:space="preserve">6. Επειδή, επί καταργήσεως δίκης, αποδίδεται το κατατεθέν παράβολο (άρθρ. 36 παρ. 4 του </w:t>
      </w:r>
      <w:proofErr w:type="spellStart"/>
      <w:r w:rsidRPr="004F328A">
        <w:rPr>
          <w:rFonts w:ascii="Verdana" w:eastAsia="Times New Roman" w:hAnsi="Verdana"/>
          <w:color w:val="000000"/>
          <w:lang w:val="el-GR"/>
        </w:rPr>
        <w:t>π.δ</w:t>
      </w:r>
      <w:proofErr w:type="spellEnd"/>
      <w:r w:rsidRPr="004F328A">
        <w:rPr>
          <w:rFonts w:ascii="Verdana" w:eastAsia="Times New Roman" w:hAnsi="Verdana"/>
          <w:color w:val="000000"/>
          <w:lang w:val="el-GR"/>
        </w:rPr>
        <w:t xml:space="preserve">. 18/1989). </w:t>
      </w:r>
    </w:p>
    <w:p w:rsidR="004F328A" w:rsidRPr="004F328A" w:rsidRDefault="004F328A" w:rsidP="004F328A">
      <w:pPr>
        <w:jc w:val="both"/>
        <w:rPr>
          <w:rFonts w:ascii="Verdana" w:eastAsia="Times New Roman" w:hAnsi="Verdana"/>
          <w:color w:val="000000"/>
          <w:lang w:val="el-GR"/>
        </w:rPr>
      </w:pPr>
      <w:r w:rsidRPr="004F328A">
        <w:rPr>
          <w:rFonts w:ascii="Verdana" w:eastAsia="Times New Roman" w:hAnsi="Verdana"/>
          <w:color w:val="000000"/>
          <w:lang w:val="el-GR"/>
        </w:rPr>
        <w:t xml:space="preserve">Δ ι ά τ α ύ τ α </w:t>
      </w:r>
    </w:p>
    <w:p w:rsidR="004F328A" w:rsidRPr="004F328A" w:rsidRDefault="004F328A" w:rsidP="004F328A">
      <w:pPr>
        <w:jc w:val="both"/>
        <w:rPr>
          <w:rFonts w:ascii="Verdana" w:eastAsia="Times New Roman" w:hAnsi="Verdana"/>
          <w:color w:val="000000"/>
          <w:lang w:val="el-GR"/>
        </w:rPr>
      </w:pPr>
      <w:r w:rsidRPr="004F328A">
        <w:rPr>
          <w:rFonts w:ascii="Verdana" w:eastAsia="Times New Roman" w:hAnsi="Verdana"/>
          <w:color w:val="000000"/>
          <w:lang w:val="el-GR"/>
        </w:rPr>
        <w:t xml:space="preserve">Κηρύσσει την δίκη κατηργημένη. </w:t>
      </w:r>
    </w:p>
    <w:p w:rsidR="004F328A" w:rsidRPr="00B64836" w:rsidRDefault="004F328A" w:rsidP="004F328A">
      <w:pPr>
        <w:jc w:val="both"/>
        <w:rPr>
          <w:rFonts w:ascii="Verdana" w:eastAsia="Times New Roman" w:hAnsi="Verdana"/>
          <w:color w:val="000000"/>
          <w:lang w:val="el-GR"/>
        </w:rPr>
      </w:pPr>
      <w:r w:rsidRPr="004F328A">
        <w:rPr>
          <w:rFonts w:ascii="Verdana" w:eastAsia="Times New Roman" w:hAnsi="Verdana"/>
          <w:color w:val="000000"/>
          <w:lang w:val="el-GR"/>
        </w:rPr>
        <w:t xml:space="preserve">Διατάσσει την απόδοση του παραβόλου. </w:t>
      </w:r>
    </w:p>
    <w:p w:rsidR="004F328A" w:rsidRPr="004F328A" w:rsidRDefault="004F328A" w:rsidP="004F328A">
      <w:pPr>
        <w:jc w:val="both"/>
        <w:rPr>
          <w:rFonts w:ascii="Verdana" w:eastAsia="Times New Roman" w:hAnsi="Verdana"/>
          <w:color w:val="000000"/>
          <w:lang w:val="el-GR"/>
        </w:rPr>
      </w:pPr>
      <w:r w:rsidRPr="004F328A">
        <w:rPr>
          <w:rFonts w:ascii="Verdana" w:eastAsia="Times New Roman" w:hAnsi="Verdana"/>
          <w:color w:val="000000"/>
          <w:lang w:val="el-GR"/>
        </w:rPr>
        <w:t xml:space="preserve">Η διάσκεψη έγινε στην Αθήνα στις 3 Ιουνίου 2014 </w:t>
      </w:r>
    </w:p>
    <w:p w:rsidR="004F328A" w:rsidRPr="00B64836" w:rsidRDefault="004F328A" w:rsidP="004F328A">
      <w:pPr>
        <w:jc w:val="both"/>
        <w:rPr>
          <w:rFonts w:ascii="Verdana" w:eastAsia="Times New Roman" w:hAnsi="Verdana"/>
          <w:color w:val="000000"/>
          <w:lang w:val="el-GR"/>
        </w:rPr>
      </w:pPr>
      <w:r w:rsidRPr="004F328A">
        <w:rPr>
          <w:rFonts w:ascii="Verdana" w:eastAsia="Times New Roman" w:hAnsi="Verdana"/>
          <w:color w:val="000000"/>
          <w:lang w:val="el-GR"/>
        </w:rPr>
        <w:br/>
      </w:r>
      <w:r>
        <w:rPr>
          <w:rFonts w:ascii="Verdana" w:eastAsia="Times New Roman" w:hAnsi="Verdana"/>
          <w:color w:val="000000"/>
        </w:rPr>
        <w:t> </w:t>
      </w:r>
      <w:r w:rsidRPr="004F328A">
        <w:rPr>
          <w:rFonts w:ascii="Verdana" w:eastAsia="Times New Roman" w:hAnsi="Verdana"/>
          <w:color w:val="000000"/>
          <w:lang w:val="el-GR"/>
        </w:rPr>
        <w:t xml:space="preserve"> </w:t>
      </w:r>
      <w:r w:rsidRPr="004F328A">
        <w:rPr>
          <w:rFonts w:ascii="Verdana" w:eastAsia="Times New Roman" w:hAnsi="Verdana"/>
          <w:color w:val="000000"/>
          <w:lang w:val="el-GR"/>
        </w:rPr>
        <w:br/>
      </w:r>
      <w:r>
        <w:rPr>
          <w:rFonts w:ascii="Verdana" w:eastAsia="Times New Roman" w:hAnsi="Verdana"/>
          <w:color w:val="000000"/>
        </w:rPr>
        <w:t> </w:t>
      </w:r>
      <w:r w:rsidRPr="004F328A">
        <w:rPr>
          <w:rFonts w:ascii="Verdana" w:eastAsia="Times New Roman" w:hAnsi="Verdana"/>
          <w:color w:val="000000"/>
          <w:lang w:val="el-GR"/>
        </w:rPr>
        <w:t xml:space="preserve"> </w:t>
      </w:r>
      <w:r w:rsidRPr="004F328A">
        <w:rPr>
          <w:rFonts w:ascii="Verdana" w:eastAsia="Times New Roman" w:hAnsi="Verdana"/>
          <w:color w:val="000000"/>
          <w:lang w:val="el-GR"/>
        </w:rPr>
        <w:br/>
        <w:t xml:space="preserve">Δημοσθένης Π. </w:t>
      </w:r>
      <w:proofErr w:type="spellStart"/>
      <w:r w:rsidRPr="004F328A">
        <w:rPr>
          <w:rFonts w:ascii="Verdana" w:eastAsia="Times New Roman" w:hAnsi="Verdana"/>
          <w:color w:val="000000"/>
          <w:lang w:val="el-GR"/>
        </w:rPr>
        <w:t>Πετρούλιας</w:t>
      </w:r>
      <w:proofErr w:type="spellEnd"/>
      <w:r w:rsidRPr="004F328A">
        <w:rPr>
          <w:rFonts w:ascii="Verdana" w:eastAsia="Times New Roman" w:hAnsi="Verdana"/>
          <w:color w:val="000000"/>
          <w:lang w:val="el-GR"/>
        </w:rPr>
        <w:t xml:space="preserve"> Μ. Παπαδοπούλου </w:t>
      </w:r>
    </w:p>
    <w:p w:rsidR="004F328A" w:rsidRDefault="004F328A" w:rsidP="004F328A">
      <w:pPr>
        <w:jc w:val="both"/>
        <w:rPr>
          <w:rFonts w:ascii="Verdana" w:eastAsia="Times New Roman" w:hAnsi="Verdana"/>
          <w:color w:val="000000"/>
        </w:rPr>
      </w:pPr>
      <w:r w:rsidRPr="004F328A">
        <w:rPr>
          <w:rFonts w:ascii="Verdana" w:eastAsia="Times New Roman" w:hAnsi="Verdana"/>
          <w:color w:val="000000"/>
          <w:lang w:val="el-GR"/>
        </w:rPr>
        <w:br/>
        <w:t xml:space="preserve">και η απόφαση δημοσιεύθηκε σε δημόσια συνεδρίαση της 4ης Νοεμβρίου 2014. </w:t>
      </w:r>
      <w:r w:rsidRPr="004F328A">
        <w:rPr>
          <w:rFonts w:ascii="Verdana" w:eastAsia="Times New Roman" w:hAnsi="Verdana"/>
          <w:color w:val="000000"/>
          <w:lang w:val="el-GR"/>
        </w:rPr>
        <w:br/>
        <w:t xml:space="preserve">Ο Πρόεδρος του Δ' Τμήματος </w:t>
      </w:r>
      <w:r>
        <w:rPr>
          <w:rFonts w:ascii="Verdana" w:eastAsia="Times New Roman" w:hAnsi="Verdana"/>
          <w:color w:val="000000"/>
        </w:rPr>
        <w:t> </w:t>
      </w:r>
      <w:r w:rsidRPr="004F328A">
        <w:rPr>
          <w:rFonts w:ascii="Verdana" w:eastAsia="Times New Roman" w:hAnsi="Verdana"/>
          <w:color w:val="000000"/>
          <w:lang w:val="el-GR"/>
        </w:rPr>
        <w:t xml:space="preserve"> Η Γραμματέας </w:t>
      </w:r>
    </w:p>
    <w:sectPr w:rsidR="004F3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67836"/>
    <w:multiLevelType w:val="hybridMultilevel"/>
    <w:tmpl w:val="6DA496A6"/>
    <w:lvl w:ilvl="0" w:tplc="5CAA8298">
      <w:start w:val="1"/>
      <w:numFmt w:val="decimal"/>
      <w:lvlText w:val="%1."/>
      <w:lvlJc w:val="left"/>
      <w:pPr>
        <w:ind w:left="735" w:hanging="375"/>
      </w:pPr>
      <w:rPr>
        <w:rFonts w:hint="default"/>
        <w:b/>
        <w:color w:val="4C4A4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8A"/>
    <w:rsid w:val="004F328A"/>
    <w:rsid w:val="007B2D9B"/>
    <w:rsid w:val="00A767C4"/>
    <w:rsid w:val="00B6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F328A"/>
    <w:rPr>
      <w:color w:val="0000FF"/>
      <w:u w:val="single"/>
    </w:rPr>
  </w:style>
  <w:style w:type="character" w:customStyle="1" w:styleId="apple-converted-space">
    <w:name w:val="apple-converted-space"/>
    <w:basedOn w:val="a0"/>
    <w:rsid w:val="004F328A"/>
  </w:style>
  <w:style w:type="paragraph" w:styleId="a3">
    <w:name w:val="List Paragraph"/>
    <w:basedOn w:val="a"/>
    <w:uiPriority w:val="34"/>
    <w:qFormat/>
    <w:rsid w:val="004F32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F328A"/>
    <w:rPr>
      <w:color w:val="0000FF"/>
      <w:u w:val="single"/>
    </w:rPr>
  </w:style>
  <w:style w:type="character" w:customStyle="1" w:styleId="apple-converted-space">
    <w:name w:val="apple-converted-space"/>
    <w:basedOn w:val="a0"/>
    <w:rsid w:val="004F328A"/>
  </w:style>
  <w:style w:type="paragraph" w:styleId="a3">
    <w:name w:val="List Paragraph"/>
    <w:basedOn w:val="a"/>
    <w:uiPriority w:val="34"/>
    <w:qFormat/>
    <w:rsid w:val="004F3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337222">
      <w:bodyDiv w:val="1"/>
      <w:marLeft w:val="0"/>
      <w:marRight w:val="0"/>
      <w:marTop w:val="0"/>
      <w:marBottom w:val="0"/>
      <w:divBdr>
        <w:top w:val="none" w:sz="0" w:space="0" w:color="auto"/>
        <w:left w:val="none" w:sz="0" w:space="0" w:color="auto"/>
        <w:bottom w:val="none" w:sz="0" w:space="0" w:color="auto"/>
        <w:right w:val="none" w:sz="0" w:space="0" w:color="auto"/>
      </w:divBdr>
      <w:divsChild>
        <w:div w:id="1479954296">
          <w:marLeft w:val="-960"/>
          <w:marRight w:val="-1200"/>
          <w:marTop w:val="0"/>
          <w:marBottom w:val="0"/>
          <w:divBdr>
            <w:top w:val="none" w:sz="0" w:space="0" w:color="auto"/>
            <w:left w:val="none" w:sz="0" w:space="0" w:color="auto"/>
            <w:bottom w:val="single" w:sz="6" w:space="18" w:color="E2E2E2"/>
            <w:right w:val="none" w:sz="0" w:space="0" w:color="auto"/>
          </w:divBdr>
          <w:divsChild>
            <w:div w:id="612369514">
              <w:marLeft w:val="0"/>
              <w:marRight w:val="0"/>
              <w:marTop w:val="72"/>
              <w:marBottom w:val="0"/>
              <w:divBdr>
                <w:top w:val="none" w:sz="0" w:space="0" w:color="auto"/>
                <w:left w:val="none" w:sz="0" w:space="0" w:color="auto"/>
                <w:bottom w:val="none" w:sz="0" w:space="0" w:color="auto"/>
                <w:right w:val="none" w:sz="0" w:space="0" w:color="auto"/>
              </w:divBdr>
            </w:div>
            <w:div w:id="1896427442">
              <w:marLeft w:val="0"/>
              <w:marRight w:val="0"/>
              <w:marTop w:val="480"/>
              <w:marBottom w:val="0"/>
              <w:divBdr>
                <w:top w:val="none" w:sz="0" w:space="0" w:color="auto"/>
                <w:left w:val="none" w:sz="0" w:space="0" w:color="auto"/>
                <w:bottom w:val="none" w:sz="0" w:space="0" w:color="auto"/>
                <w:right w:val="none" w:sz="0" w:space="0" w:color="auto"/>
              </w:divBdr>
            </w:div>
          </w:divsChild>
        </w:div>
        <w:div w:id="1819570318">
          <w:marLeft w:val="0"/>
          <w:marRight w:val="0"/>
          <w:marTop w:val="0"/>
          <w:marBottom w:val="0"/>
          <w:divBdr>
            <w:top w:val="none" w:sz="0" w:space="0" w:color="auto"/>
            <w:left w:val="none" w:sz="0" w:space="0" w:color="auto"/>
            <w:bottom w:val="none" w:sz="0" w:space="0" w:color="auto"/>
            <w:right w:val="none" w:sz="0" w:space="0" w:color="auto"/>
          </w:divBdr>
          <w:divsChild>
            <w:div w:id="1280648309">
              <w:marLeft w:val="-960"/>
              <w:marRight w:val="-3120"/>
              <w:marTop w:val="0"/>
              <w:marBottom w:val="480"/>
              <w:divBdr>
                <w:top w:val="none" w:sz="0" w:space="0" w:color="auto"/>
                <w:left w:val="none" w:sz="0" w:space="0" w:color="auto"/>
                <w:bottom w:val="none" w:sz="0" w:space="0" w:color="auto"/>
                <w:right w:val="none" w:sz="0" w:space="0" w:color="auto"/>
              </w:divBdr>
            </w:div>
            <w:div w:id="605424435">
              <w:marLeft w:val="0"/>
              <w:marRight w:val="0"/>
              <w:marTop w:val="360"/>
              <w:marBottom w:val="360"/>
              <w:divBdr>
                <w:top w:val="none" w:sz="0" w:space="0" w:color="auto"/>
                <w:left w:val="none" w:sz="0" w:space="0" w:color="auto"/>
                <w:bottom w:val="none" w:sz="0" w:space="0" w:color="auto"/>
                <w:right w:val="none" w:sz="0" w:space="0" w:color="auto"/>
              </w:divBdr>
              <w:divsChild>
                <w:div w:id="574779954">
                  <w:marLeft w:val="0"/>
                  <w:marRight w:val="0"/>
                  <w:marTop w:val="0"/>
                  <w:marBottom w:val="0"/>
                  <w:divBdr>
                    <w:top w:val="none" w:sz="0" w:space="0" w:color="auto"/>
                    <w:left w:val="none" w:sz="0" w:space="0" w:color="auto"/>
                    <w:bottom w:val="none" w:sz="0" w:space="0" w:color="auto"/>
                    <w:right w:val="none" w:sz="0" w:space="0" w:color="auto"/>
                  </w:divBdr>
                </w:div>
              </w:divsChild>
            </w:div>
            <w:div w:id="1112092641">
              <w:marLeft w:val="0"/>
              <w:marRight w:val="0"/>
              <w:marTop w:val="360"/>
              <w:marBottom w:val="360"/>
              <w:divBdr>
                <w:top w:val="none" w:sz="0" w:space="0" w:color="auto"/>
                <w:left w:val="none" w:sz="0" w:space="0" w:color="auto"/>
                <w:bottom w:val="none" w:sz="0" w:space="0" w:color="auto"/>
                <w:right w:val="none" w:sz="0" w:space="0" w:color="auto"/>
              </w:divBdr>
              <w:divsChild>
                <w:div w:id="815416913">
                  <w:marLeft w:val="0"/>
                  <w:marRight w:val="0"/>
                  <w:marTop w:val="131"/>
                  <w:marBottom w:val="131"/>
                  <w:divBdr>
                    <w:top w:val="none" w:sz="0" w:space="0" w:color="auto"/>
                    <w:left w:val="none" w:sz="0" w:space="0" w:color="auto"/>
                    <w:bottom w:val="none" w:sz="0" w:space="0" w:color="auto"/>
                    <w:right w:val="none" w:sz="0" w:space="0" w:color="auto"/>
                  </w:divBdr>
                </w:div>
                <w:div w:id="475953349">
                  <w:marLeft w:val="0"/>
                  <w:marRight w:val="0"/>
                  <w:marTop w:val="131"/>
                  <w:marBottom w:val="131"/>
                  <w:divBdr>
                    <w:top w:val="none" w:sz="0" w:space="0" w:color="auto"/>
                    <w:left w:val="none" w:sz="0" w:space="0" w:color="auto"/>
                    <w:bottom w:val="none" w:sz="0" w:space="0" w:color="auto"/>
                    <w:right w:val="none" w:sz="0" w:space="0" w:color="auto"/>
                  </w:divBdr>
                </w:div>
              </w:divsChild>
            </w:div>
            <w:div w:id="1960263420">
              <w:marLeft w:val="-1440"/>
              <w:marRight w:val="-3360"/>
              <w:marTop w:val="720"/>
              <w:marBottom w:val="720"/>
              <w:divBdr>
                <w:top w:val="none" w:sz="0" w:space="0" w:color="auto"/>
                <w:left w:val="none" w:sz="0" w:space="0" w:color="auto"/>
                <w:bottom w:val="none" w:sz="0" w:space="0" w:color="auto"/>
                <w:right w:val="none" w:sz="0" w:space="0" w:color="auto"/>
              </w:divBdr>
              <w:divsChild>
                <w:div w:id="1383745853">
                  <w:marLeft w:val="0"/>
                  <w:marRight w:val="0"/>
                  <w:marTop w:val="0"/>
                  <w:marBottom w:val="0"/>
                  <w:divBdr>
                    <w:top w:val="single" w:sz="6" w:space="12" w:color="E4E4E4"/>
                    <w:left w:val="none" w:sz="0" w:space="0" w:color="auto"/>
                    <w:bottom w:val="none" w:sz="0" w:space="0" w:color="auto"/>
                    <w:right w:val="none" w:sz="0" w:space="0" w:color="auto"/>
                  </w:divBdr>
                </w:div>
                <w:div w:id="1569993544">
                  <w:marLeft w:val="0"/>
                  <w:marRight w:val="0"/>
                  <w:marTop w:val="720"/>
                  <w:marBottom w:val="0"/>
                  <w:divBdr>
                    <w:top w:val="none" w:sz="0" w:space="0" w:color="auto"/>
                    <w:left w:val="none" w:sz="0" w:space="0" w:color="auto"/>
                    <w:bottom w:val="none" w:sz="0" w:space="0" w:color="auto"/>
                    <w:right w:val="none" w:sz="0" w:space="0" w:color="auto"/>
                  </w:divBdr>
                  <w:divsChild>
                    <w:div w:id="951016497">
                      <w:marLeft w:val="0"/>
                      <w:marRight w:val="0"/>
                      <w:marTop w:val="0"/>
                      <w:marBottom w:val="0"/>
                      <w:divBdr>
                        <w:top w:val="none" w:sz="0" w:space="0" w:color="auto"/>
                        <w:left w:val="none" w:sz="0" w:space="0" w:color="auto"/>
                        <w:bottom w:val="none" w:sz="0" w:space="0" w:color="auto"/>
                        <w:right w:val="none" w:sz="0" w:space="0" w:color="auto"/>
                      </w:divBdr>
                    </w:div>
                    <w:div w:id="1763145036">
                      <w:marLeft w:val="0"/>
                      <w:marRight w:val="0"/>
                      <w:marTop w:val="0"/>
                      <w:marBottom w:val="0"/>
                      <w:divBdr>
                        <w:top w:val="none" w:sz="0" w:space="0" w:color="auto"/>
                        <w:left w:val="none" w:sz="0" w:space="0" w:color="auto"/>
                        <w:bottom w:val="none" w:sz="0" w:space="0" w:color="auto"/>
                        <w:right w:val="none" w:sz="0" w:space="0" w:color="auto"/>
                      </w:divBdr>
                    </w:div>
                    <w:div w:id="1717312878">
                      <w:marLeft w:val="0"/>
                      <w:marRight w:val="0"/>
                      <w:marTop w:val="0"/>
                      <w:marBottom w:val="0"/>
                      <w:divBdr>
                        <w:top w:val="none" w:sz="0" w:space="0" w:color="auto"/>
                        <w:left w:val="none" w:sz="0" w:space="0" w:color="auto"/>
                        <w:bottom w:val="none" w:sz="0" w:space="0" w:color="auto"/>
                        <w:right w:val="none" w:sz="0" w:space="0" w:color="auto"/>
                      </w:divBdr>
                    </w:div>
                    <w:div w:id="1954052559">
                      <w:marLeft w:val="0"/>
                      <w:marRight w:val="0"/>
                      <w:marTop w:val="0"/>
                      <w:marBottom w:val="0"/>
                      <w:divBdr>
                        <w:top w:val="none" w:sz="0" w:space="0" w:color="auto"/>
                        <w:left w:val="none" w:sz="0" w:space="0" w:color="auto"/>
                        <w:bottom w:val="none" w:sz="0" w:space="0" w:color="auto"/>
                        <w:right w:val="none" w:sz="0" w:space="0" w:color="auto"/>
                      </w:divBdr>
                    </w:div>
                    <w:div w:id="907374825">
                      <w:marLeft w:val="0"/>
                      <w:marRight w:val="0"/>
                      <w:marTop w:val="0"/>
                      <w:marBottom w:val="0"/>
                      <w:divBdr>
                        <w:top w:val="none" w:sz="0" w:space="0" w:color="auto"/>
                        <w:left w:val="none" w:sz="0" w:space="0" w:color="auto"/>
                        <w:bottom w:val="none" w:sz="0" w:space="0" w:color="auto"/>
                        <w:right w:val="none" w:sz="0" w:space="0" w:color="auto"/>
                      </w:divBdr>
                    </w:div>
                    <w:div w:id="982928261">
                      <w:marLeft w:val="0"/>
                      <w:marRight w:val="0"/>
                      <w:marTop w:val="0"/>
                      <w:marBottom w:val="0"/>
                      <w:divBdr>
                        <w:top w:val="none" w:sz="0" w:space="0" w:color="auto"/>
                        <w:left w:val="none" w:sz="0" w:space="0" w:color="auto"/>
                        <w:bottom w:val="none" w:sz="0" w:space="0" w:color="auto"/>
                        <w:right w:val="none" w:sz="0" w:space="0" w:color="auto"/>
                      </w:divBdr>
                    </w:div>
                    <w:div w:id="467090368">
                      <w:marLeft w:val="0"/>
                      <w:marRight w:val="0"/>
                      <w:marTop w:val="0"/>
                      <w:marBottom w:val="0"/>
                      <w:divBdr>
                        <w:top w:val="none" w:sz="0" w:space="0" w:color="auto"/>
                        <w:left w:val="none" w:sz="0" w:space="0" w:color="auto"/>
                        <w:bottom w:val="none" w:sz="0" w:space="0" w:color="auto"/>
                        <w:right w:val="none" w:sz="0" w:space="0" w:color="auto"/>
                      </w:divBdr>
                    </w:div>
                    <w:div w:id="17873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52223">
              <w:marLeft w:val="0"/>
              <w:marRight w:val="0"/>
              <w:marTop w:val="720"/>
              <w:marBottom w:val="720"/>
              <w:divBdr>
                <w:top w:val="none" w:sz="0" w:space="0" w:color="auto"/>
                <w:left w:val="none" w:sz="0" w:space="0" w:color="auto"/>
                <w:bottom w:val="none" w:sz="0" w:space="0" w:color="auto"/>
                <w:right w:val="none" w:sz="0" w:space="0" w:color="auto"/>
              </w:divBdr>
            </w:div>
            <w:div w:id="967855305">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te.gr/ste/faces/nomologia/n_apotelesma.jsp" TargetMode="External"/><Relationship Id="rId12" Type="http://schemas.openxmlformats.org/officeDocument/2006/relationships/hyperlink" Target="https://www.ste.gr/ste/faces/nomologia/n_apotelesma.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mail.auth.gr/imp/dynamic.php?page=mailbox" TargetMode="External"/><Relationship Id="rId11" Type="http://schemas.openxmlformats.org/officeDocument/2006/relationships/hyperlink" Target="https://www.ste.gr/ste/faces/nomologia/n_apotelesma.jsp" TargetMode="External"/><Relationship Id="rId5" Type="http://schemas.openxmlformats.org/officeDocument/2006/relationships/webSettings" Target="webSettings.xml"/><Relationship Id="rId10" Type="http://schemas.openxmlformats.org/officeDocument/2006/relationships/hyperlink" Target="https://www.ste.gr/ste/faces/nomologia/n_apotelesma.jsp" TargetMode="External"/><Relationship Id="rId4" Type="http://schemas.openxmlformats.org/officeDocument/2006/relationships/settings" Target="settings.xml"/><Relationship Id="rId9" Type="http://schemas.openxmlformats.org/officeDocument/2006/relationships/hyperlink" Target="https://www.ste.gr/ste/faces/nomologia/n_apotelesma.jsp"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1373</Words>
  <Characters>7831</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dcterms:created xsi:type="dcterms:W3CDTF">2015-02-12T11:42:00Z</dcterms:created>
  <dcterms:modified xsi:type="dcterms:W3CDTF">2015-02-13T08:35:00Z</dcterms:modified>
</cp:coreProperties>
</file>