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332" w:rsidRPr="00007332" w:rsidRDefault="00A40EF2" w:rsidP="00A40EF2">
      <w:pPr>
        <w:spacing w:after="0" w:line="360" w:lineRule="auto"/>
        <w:rPr>
          <w:rFonts w:ascii="Times New Roman" w:eastAsia="Times New Roman" w:hAnsi="Times New Roman" w:cs="Times New Roman"/>
          <w:sz w:val="24"/>
          <w:szCs w:val="24"/>
          <w:lang w:eastAsia="el-GR"/>
        </w:rPr>
      </w:pPr>
      <w:bookmarkStart w:id="0" w:name="_GoBack"/>
      <w:bookmarkEnd w:id="0"/>
      <w:r>
        <w:rPr>
          <w:rFonts w:ascii="Times New Roman" w:eastAsia="Times New Roman" w:hAnsi="Times New Roman" w:cs="Times New Roman"/>
          <w:b/>
          <w:bCs/>
          <w:color w:val="000000"/>
          <w:sz w:val="24"/>
          <w:szCs w:val="24"/>
          <w:lang w:eastAsia="el-GR"/>
        </w:rPr>
        <w:t>181/2015 ΣΤΕ (ΑΝΑΣΤ) (</w:t>
      </w:r>
      <w:r w:rsidR="00007332" w:rsidRPr="00007332">
        <w:rPr>
          <w:rFonts w:ascii="Times New Roman" w:eastAsia="Times New Roman" w:hAnsi="Times New Roman" w:cs="Times New Roman"/>
          <w:b/>
          <w:bCs/>
          <w:color w:val="000000"/>
          <w:sz w:val="24"/>
          <w:szCs w:val="24"/>
          <w:lang w:eastAsia="el-GR"/>
        </w:rPr>
        <w:t>674622)</w:t>
      </w:r>
      <w:r w:rsidR="00007332" w:rsidRPr="00007332">
        <w:rPr>
          <w:rFonts w:ascii="Times New Roman" w:eastAsia="Times New Roman" w:hAnsi="Times New Roman" w:cs="Times New Roman"/>
          <w:color w:val="000000"/>
          <w:sz w:val="24"/>
          <w:szCs w:val="24"/>
          <w:lang w:eastAsia="el-GR"/>
        </w:rPr>
        <w:t> </w:t>
      </w:r>
      <w:r w:rsidR="00007332" w:rsidRPr="00007332">
        <w:rPr>
          <w:rFonts w:ascii="Times New Roman" w:eastAsia="Times New Roman" w:hAnsi="Times New Roman" w:cs="Times New Roman"/>
          <w:color w:val="000000"/>
          <w:sz w:val="24"/>
          <w:szCs w:val="24"/>
          <w:lang w:eastAsia="el-GR"/>
        </w:rPr>
        <w:br/>
        <w:t> </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(Α΄ ΔΗΜΟΣΙΕΥΣΗ ΝΟΜΟΣ)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Αίτηση αναστολής. Αίτηση ακυρώσεως κατά πράξεων της Ελ. Στατιστικής υπηρεσίας με τις οποίες</w:t>
      </w:r>
      <w:r w:rsidR="00A40EF2">
        <w:rPr>
          <w:rFonts w:ascii="Times New Roman" w:eastAsia="Times New Roman" w:hAnsi="Times New Roman" w:cs="Times New Roman"/>
          <w:color w:val="000000"/>
          <w:sz w:val="24"/>
          <w:szCs w:val="24"/>
          <w:lang w:eastAsia="el-GR"/>
        </w:rPr>
        <w:t xml:space="preserve"> </w:t>
      </w:r>
      <w:r w:rsidRPr="00007332">
        <w:rPr>
          <w:rFonts w:ascii="Times New Roman" w:eastAsia="Times New Roman" w:hAnsi="Times New Roman" w:cs="Times New Roman"/>
          <w:color w:val="000000"/>
          <w:sz w:val="24"/>
          <w:szCs w:val="24"/>
          <w:lang w:eastAsia="el-GR"/>
        </w:rPr>
        <w:t>ο αιτών ΟΒΙ καταχωρήθηκε ως φορέας Γενικής Κυβέρνησης. Αίτηση αναστολής των πράξεων αυτών καθώς και της πράξης νομοθετικού περιεχόμενου με την οποία οι φορείς της γενικής διακυβέρνησης έχουν υποχρέωση να καταθέτουν τα ταμειακά τους διαθέσιμα και να μεταφέρουν τα κεφάλαια προθεσμιακών τους καταθέσεων σε λογαριασμούς ταμειακής διαχείρισης που τηρούν στην Τράπεζα της Ελλάδος. Λόγος αναστολής ότι από την αποβολή του αιτούντος από την διαχείριση της περιουσίας του καθίσταται ανέφικτη η συνέχιση της λειτουργίας του ήτοι η κάλυψη έκτακτων λειτουργικών δαπανών ή ακόμη και προγραμματισμένων ανελαστικών δαπανών μεγάλης αξίας, και ότι, λόγω του υφισταμένου από τον ιδρυτικό νόμο του Οργανισμού περιορισμού ως προς την δανειοδότησή του, είναι αδύνατη η κάλυψη οιασδήποτε ανάγκης έκτακτης πληρωμής, που μπορεί να προκύψει, ακόμη και μικρού ύψους. Απορρίπτει αίτηση γιατί η επικαλούμενη βλάβη δεν προκύπτει από τις πράξεις της Ελ. Στατ. Περαιτέρω ζητείται αναστολή κατά αποφάσεως για την οποία δεν έχει ασκηθεί αίτηση ακυρώσεως και γιατί αφού η πράξη νομοθετικού περιεχομένου κυρωθεί κατά τις προβλεπόμενες διατάξεις αποτελεί νόμο με αποτέλεσμα να μην υπόκειται σε αίτηση αναστολής ενώπιον του ΣτΕ .</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w:t>
      </w:r>
    </w:p>
    <w:p w:rsidR="00007332" w:rsidRPr="00007332" w:rsidRDefault="00007332" w:rsidP="00007332">
      <w:pPr>
        <w:spacing w:after="0" w:line="360" w:lineRule="auto"/>
        <w:jc w:val="both"/>
        <w:rPr>
          <w:rFonts w:ascii="Times New Roman" w:eastAsia="Times New Roman" w:hAnsi="Times New Roman" w:cs="Times New Roman"/>
          <w:sz w:val="24"/>
          <w:szCs w:val="24"/>
          <w:lang w:eastAsia="el-GR"/>
        </w:rPr>
      </w:pPr>
      <w:r w:rsidRPr="00007332">
        <w:rPr>
          <w:rFonts w:ascii="Times New Roman" w:eastAsia="Times New Roman" w:hAnsi="Times New Roman" w:cs="Times New Roman"/>
          <w:color w:val="000000"/>
          <w:sz w:val="24"/>
          <w:szCs w:val="24"/>
          <w:lang w:eastAsia="el-GR"/>
        </w:rPr>
        <w:t>  </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Αριθμός 181/2015</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Η Επιτροπή Αναστολών του Συμβουλίου της Επικρατείας (άρθρο 52 του π.δ/τος 18/1989, όπως ισχύει)</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Συνεδρίασε σε συμβούλιο στις 21 Ιουλίου 2015, με την εξής σύνθεση : Ε. Σαρπ, Αντιπρόεδρος, Πρόεδρος του Α΄ Τμήματος Διακοπών, Ν. Μαρκουλάκης, Σπ. Χρυσικοπούλου, Σύμβουλοι. Γραμματέας η Ι. Παπαχαραλάμπους.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Για να αποφασίσει σχετικά με την από 4 Μαΐου 2015 αίτηση:</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lastRenderedPageBreak/>
        <w:t xml:space="preserve"> του ν.π.ι.δ. με την επωνυμία «ΟΡΓΑΝΙΣΜΟΣ ΒΙΟΜΗΧΑΝΙΚΗΣ ΙΔΙΟΚΤΗΣΙΑΣ» (Ο.Β.Ι.), που εδρεύει στον Παράδεισο Αμαρουσίου (Παντανάσσης 5),</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κατά της Ελληνικής Στατιστικής Αρχής (ΕΛ.ΣΤΑΤ.), που εδρεύει στον Πειραιά (Πειραιώς 46 και Επονιτών).</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Με την αίτηση αυτή ο αιτών Οργανισμός επιδιώκει να ανασταλεί η εκτέλεση: 1) της πράξης της Ελληνικής Στατιστικής Αρχής με τίτλο «Μητρώο Φορέων Γενικής Κυβέρνησης ESA 95», 2) της υπ’ αριθμ. ΓΠ-477/11.9.2013 πράξης της ίδιας πιο πάνω Αρχής και κάθε άλλης σχετικής πράξης ή παράλειψης της Διοικήσεως.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Κατά τη συνεδρίασή της η Επιτροπή άκουσε την εισηγήτρια, Σύμβουλο Σπ. Χρυσικοπούλου.</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Α φ ο ύ μ ε λ έ τ η σ ε τ α σ χ ε τ ι κ ά έ γ γ ρ α φ α</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Σ κ έ φ θ η κ ε κ α τ ά τ ο Ν ό μ ο</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1. Επειδή, για την άσκηση της κρινόμενης αίτησης έχει καταβληθεί το νόμιμο παράβολο (1382644/2015 ειδικό γραμμάτιο παραβόλου).</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2. Επειδή, όπως προκύπτει από τα στοιχεία του φακέλου, με την από 16.4.2013 ανακοίνωση η Ελληνική Στατιστική Αρχή (ΕΛ.ΣΤΑΤ.) δημοσίευσε στην ιστοσελίδα της το ενημερωμένο στατιστικό Μητρώο των Φορέων της Γενικής Κυβέρνησης με μήνα αναφοράς το Δεκέμβριο 2012, επισημαίνοντας στο τέλος της ανακοίνωσης ότι «η επόμενη επικαιροποίηση του Μητρώου των Φορέων της Γενικής Κυβέρνησης θα είναι διαθέσιμη τέλος Ιουνίου 2013». Μεταξύ των φορέων αυτών περιλαμβανόταν στον Υποτομέα S. 1311/Κεντρική διοίκηση και ο Οργανισμός Βιομηχανικής Ιδιοκτησίας (Ο.Β.Ι.) [βλ. σχετικώς και 19290/ΔΕΚΟ 955/2.5.2013 έγγραφο του Γενικού Διευθυντή της Γενικής Διεύθυνσης Οικονομικής Πολιτικής του Υπουργείου Οικονομικών προς τον Ο.Β.Ι. με θέμα «Υπαγωγή του Οργανισμού Βιομηχανικής Ιδιοκτησίας στο Κεφ. Α΄ του Ν. 3429/2005»]. Ακολούθως, ο Γενικός Διευθυντής του Ο.Β.Ι. με το 3063/ΓΔ/412/30.5.2013 έγγραφό του προς την ΕΛ.ΣΤΑΤ. ζήτησε τη διαγραφή του Ο.Β.Ι. από το Μητρώο Φορέων Γενικής Κυβέρνησης υποστηρίζοντας ότι ο </w:t>
      </w:r>
      <w:r w:rsidRPr="00007332">
        <w:rPr>
          <w:rFonts w:ascii="Times New Roman" w:eastAsia="Times New Roman" w:hAnsi="Times New Roman" w:cs="Times New Roman"/>
          <w:color w:val="000000"/>
          <w:sz w:val="24"/>
          <w:szCs w:val="24"/>
          <w:lang w:eastAsia="el-GR"/>
        </w:rPr>
        <w:lastRenderedPageBreak/>
        <w:t xml:space="preserve">Οργανισμός αυτός είχε υπαχθεί παρά το νόμο, αφού είναι νομικό πρόσωπο ιδιωτικού δικαίου «από τη σύστασή του (ν. 1733/1987), δεν επιχορηγήθηκε ποτέ από το Κράτος, την Κεντρική Διοίκηση ή το Δημόσιο, είναι μη κερδοσκοπικού χαρακτήρα (ΦΕΚ 363Β/1989) και αυτοχρηματοδοτούμενος», επιπλέον, δε, «εξήλθε του Ευρύτερου Δημόσιου Τομέα με το Π.Δ. 232/1992» (βλ. σχετικώς και το 3062/ΓΔ/411/30.5.2013 έγγραφο του ιδίου προς τα Υπουργεία Ανάπτυξης, Ανταγωνιστικότητας, Υποδομών και Δικτύων και Οικονομικών με θέμα: «Έγκριση προϋπολογισμού 2013 ΟΒΙ και έλεγχος εκτέλεσης αυτού»). Σε απάντηση στην αίτηση αυτή εκδόθηκε η ΓΠ - 477/11.9.2013 πράξη του Προέδρου της ΕΛ.ΣΤΑΤ. με θέμα «Στατιστική ταξινόμηση του φορέα “Οργανισμός Βιομηχανικής Ιδιοκτησίας”», στην οποία αναφέρεται ότι «Σύμφωνα με το ΕΣΛ95 ο ΟΒΙ δεν αποτελεί θεσμική μονάδα και ελέγχεται από το Υπουργείο Ανάπτυξης και κατά συνέπεια ο ΟΒΙ ταξινομείται στο τομέα που ταξινομείται ο φορέας που τον ελέγχει, δηλαδή Γενική Κυβέρνηση», καθώς και ότι «Η Eurostat συμφωνεί με την ανάλυση της ΕΛΣΤΑΤ, ότι ο ΟΒΙ δεν έχει αυτονομία όπως αυτή ορίζεται στην παράγραφο 2.12 του ΕSΑ95 και κατά συνέπεια ο ΟΒΙ ταξινομείται με τη μονάδα που τον ελέγχει (ΕSΑ95, παράγραφος 2.13γ) και στη συγκεκριμένη περίπτωση με το Υπουργείο Ανάπτυξης». Κατά της πράξης αυτής ο Ο.Β.Ι. άσκησε την από 12.11.2013 αίτηση ακυρώσεως (με αριθμό κατάθεσης 4630/13.11.2013), που συμπληρώθηκε με το από 17.4.2014 δικόγραφο πρόσθετων λόγων, η οποία συζητήθηκε ενώπιον του Δ΄ Τμήματος του Δικαστηρίου με επταμελή σύνθεση στις 31.3.2015. Μετά την άσκηση της ανωτέρω αίτησης ακυρώσεως, με το από 4.9.2014 Δελτίο Τύπου η ΕΛ.ΣΤΑΤ. δημοσίευσε στην ιστοσελίδα της ενημερωμένο στατιστικό Μητρώο των Φορέων της Γενικής Κυβέρνησης με μήνα αναφοράς το Δεκέμβριο 2013, καθώς και το στατιστικό Μητρώο των Φορέων της Γενικής Κυβέρνησης κατά ESA95 με μήνα αναφοράς το Μάρτιο 2014. Κατά του τελευταίου αυτού επικαιροποιημένου Μητρώου Φορέων της Γενικής Κυβέρνησης με μήνα αναφοράς το Μάρτιο 2014, κατά το μέρος με το οποίο έχει περιληφθεί σ’ αυτό ο Ο.Β.Ι., ο Οργανισμός αυτός άσκησε την από 14.11.2014 αίτηση ακυρώσεως (με αριθμό κατάθεσης 3864/14.11.2014), η οποία συζητήθηκε ενώπιον του Δ΄ Τμήματος του Δικαστηρίου με επταμελή σύνθεση κατά την ίδια ως άνω δικάσιμο της 31.3.2015. Επακολούθησε η δημοσίευση της πράξης νομοθετικού περιεχομένου της 20ής Απριλίου 2015 (Α΄ 41/20.4.2015). Στην πράξη αυτή, που εκδόθηκε, όπως βεβαιώνεται στο προοίμιό της, αφού λήφθηκε υπόψη η «έκτακτη περίπτωση εξαιρετικά επείγουσας και απρόβλεπτης ανάγκης για τη μεταφορά ταμειακών διαθεσίμων των Φορέων Γενικής Κυβέρνησης και των </w:t>
      </w:r>
      <w:r w:rsidRPr="00007332">
        <w:rPr>
          <w:rFonts w:ascii="Times New Roman" w:eastAsia="Times New Roman" w:hAnsi="Times New Roman" w:cs="Times New Roman"/>
          <w:color w:val="000000"/>
          <w:sz w:val="24"/>
          <w:szCs w:val="24"/>
          <w:lang w:eastAsia="el-GR"/>
        </w:rPr>
        <w:lastRenderedPageBreak/>
        <w:t xml:space="preserve">Οργανισμών Τοπικής Αυτοδιοίκησης α΄ και β΄ βαθμού προς επένδυση στην Τράπεζα της Ελλάδος», ορίζονται τα εξής: «Άρθρο Πρώτο Οι Φορείς της Γενικής Κυβέρνησης, όπως αυτοί προσδιορίζονται από το ισχύον “Μητρώο Φορέων Γενικής Κυβέρνησης” που τηρείται με ευθύνη της Ελληνικής Στατιστικής Αρχής και οι Οργανισμοί Τοπικής Αυτοδιοίκησης α΄ και β΄ βαθμού, υποχρεούνται να καταθέτουν τα ταμειακά τους διαθέσιμα και να μεταφέρουν τα κεφάλαια προθεσμιακών τους καταθέσεων σε λογαριασμούς ταμειακής διαχείρισης που τηρούν στην Τράπεζα της Ελλάδος, κατά παρέκκλιση κάθε άλλης γενικής ή ειδικής διάταξης ή διαδικασίας. Από την υποχρέωση αυτή εξαιρούνται τα κεφάλαια που απαιτούνται για την κάλυψη των ταμειακών τους αναγκών για το επόμενο δεκαπενθήμερο, καθώς και τα κεφάλαια που έχουν κατατεθεί από τους ανωτέρω φορείς στο Ταμείο Παρακαταθηκών και Δανείων. Εξαιρούνται επίσης οι Δημόσιες Επιχειρήσεις κατά την έννοια της παραγράφου 5, οι Δημόσιοι Οργανισμοί κατά την έννοια της παραγράφου 6 του άρθρου 1 του Ν. 3429/2005 (Α΄ 314) καθώς και οι Φορείς Κοινωνικής Ασφάλισης, οι οποίοι δύνανται να μεταφέρουν τα ως άνω αναφερόμενα κεφάλαια στην Τράπεζα της Ελλάδος για τον ίδιο σκοπό. Επί των κεφαλαίων που είναι κατατεθειμένα ή θα κατατεθούν στους ανωτέρω λογαριασμούς της Τράπεζας της Ελλάδος εφαρμόζονται οι διατάξεις της περίπτωσης ζ΄ της παραγράφου 11 του άρθρου 15 του Ν. 2469/1997 (Α΄ 38), όπως ισχύουν. Άρθρο Δεύτερο Η ισχύς της παρούσας η οποία θα κυρωθεί νομοθετικά κατά το άρθρο 44 παράγραφος 1 του Συντάγματος, αρχίζει από 17.3.2015». Τελικώς, με το άρθρο 1 του ν. 4323/2015 (Α΄ 43/27.4.2015) η πιο πάνω πράξη νομοθετικού περιεχομένου κυρώθηκε και έχει ισχύ νόμου από τη δημοσίευσή της στην Εφημερίδα της Κυβερνήσεως. Περαιτέρω, στην περίπτωση ζ της παρ. 11 του άρθρου 15 του ν. 2469/1997 (Α΄ 38), όπως η περίπτωση αυτή είχε τροποποιηθεί με το άρθρο 232 παρ. 2β του ν. 4281/2014 (Α΄ 160) και, τελικώς, αντικαταστάθηκε με το άρθρο 36 του ν. 4320/2015 (Α΄ 29, έναρξη ισχύος από 17.3.2015 σύμφωνα με το άρθρο 36 του νόμου αυτού), στην οποία παραπέμπει το άρθρο πρώτο της πιο πάνω πράξης νομοθετικού περιεχομένου, ορίζονται τα ακόλουθα: «Τα κεφάλαια που κατατίθενται από τα Ν.Π.Δ.Δ. και Α.Φ. στην Τράπεζα της Ελλάδος σε λογαριασμούς ταμειακής διαχείρισης, δύνανται να επενδύονται στο σύνολό τους σε συμβάσεις αγοράς ή πώλησης τίτλων του Ελληνικού Δημοσίου με σύμφωνα επαναπώλησης/επαναγοράς με αντισυμβαλλόμενο το Ελληνικό Δημόσιο (repos, reverse repos, buy/sell back, sell/buy back). Σε περίπτωση κεφαλαιακών ζημιών των Ν.Π.Δ.Δ. και Α.Φ. από την για οποιονδήποτε λόγο μη προσήκουσα και ιδίως μη έγκαιρη ή μη ολοσχερή εκπλήρωση </w:t>
      </w:r>
      <w:r w:rsidRPr="00007332">
        <w:rPr>
          <w:rFonts w:ascii="Times New Roman" w:eastAsia="Times New Roman" w:hAnsi="Times New Roman" w:cs="Times New Roman"/>
          <w:color w:val="000000"/>
          <w:sz w:val="24"/>
          <w:szCs w:val="24"/>
          <w:lang w:eastAsia="el-GR"/>
        </w:rPr>
        <w:lastRenderedPageBreak/>
        <w:t>των υποχρεώσεων του Ελληνικού Δημοσίου ως αντισυμβαλλομένου σε συμβάσεις αγοράς ή πώλησης με σύμφωνα επαναγοράς, το Ν.Π.Δ.Δ. ή ο Α.Φ. που υπέστη τη ζημία έχει απευθείας αξίωση αποζημίωσης κατά του Ελληνικού Δημοσίου». Με την κρινόμενη από 4.5.2015 «αίτηση αναστολής και λήψης πρόσφορου μέτρου» ο αιτών Οργανισμός στρέφεται μεν κατά των προαναφερόμενων επικαιροποιημένου Μητρώου Φορέων της Γενικής Κυβέρνησης με μήνα αναφοράς το Μάρτιο 2014 και ΓΠ - 477/11.9.2013 πράξης του Προέδρου της ΕΛ.ΣΤΑΤ., αλλά ζητεί «να διαταχθεί ως πρόσφορο μέτρο», κατ’ άρθρο 52 παρ. 8 του π.δ. 18/1989, όπως το άρθρο αυτό αντικαταστάθηκε με το άρθρο 35 του ν. 2721/1999 (Α΄ 112), «η αναστολή της υποχρέωσης του αιτούντος να καταθέσει τα ταμειακά του διαθέσιμα και να μεταφέρει τις καταθέσεις του στην Τράπεζα της Ελλάδος, κατά τα προβλεπόμενα στην από 20.4.2014 Πράξη Νομοθετικού Περιεχομένου (ΦΕΚ Α΄ 41/20.4.2015) που κυρώθηκε με το ν. 4323/2015 (ΦΕΚ Α΄ 43/27.4.2015), μέχρι την έκδοση απόφασης επί των υπ’ αρ. κατάθ. Ε4630/2013 και Ε3864/2014 αιτήσεων ακύρωσης».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3. Επειδή, το προαναφερθέν άρθρο 52 του π.δ. 18/1989, όπως ισχύει, ορίζει στην παρ. 2 ότι «Επιτροπή που συγκροτείται κάθε φορά από τον Πρόεδρο του Συμβουλίου [της Επικρατείας] ή του αρμόδιου τμήματος … μπορεί, μετά από αίτηση εκείνου που άσκησε αίτηση ακυρώσεως, να αναστείλει την εκτέλεση της προσβαλλόμενης πράξης, …» και στην παρ. 8 ότι «Η Επιτροπή, εκτός από την αναστολή εκτέλεσης της προσβαλλόμενης πράξης, μπορεί να διατάξει και κάθε άλλο, κατά περίπτωση, κατάλληλο μέτρο, χωρίς να δεσμεύεται από τις προτάσεις των διαδίκων».</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4. Επειδή, περαιτέρω, στην παρ. 1 του άρθρου 44 του Συντάγματος ορίζονται τα ακόλουθα: «Σε έκτακτες περιπτώσεις εξαιρετικά επείγουσας και απρόβλεπτης ανάγκης ο Πρόεδρος της Δημοκρατίας μπορεί, ύστερα από πρόταση του Υπουργικού Συμβουλίου, να εκδίδει πράξεις νομοθετικού περιεχομένου. Οι πράξεις αυτές υποβάλλονται στη Βουλή για κύρωση σύμφωνα με τις διατάξεις του άρθρου 72 παρ. 1, μέσα σε σαράντα ημέρες από τη σύγκληση της Βουλής σε σύνοδο. Αν δεν υποβληθούν στη Βουλή μέσα στις προβλεπόμενες προθεσμίες ή αν δεν εγκριθούν από αυτή μέσα σε τρεις μήνες από την υποβολή τους, παύουν να ισχύουν στο εξής». Όπως έχει κριθεί (</w:t>
      </w:r>
      <w:r w:rsidRPr="00007332">
        <w:rPr>
          <w:rFonts w:ascii="Times New Roman" w:eastAsia="Times New Roman" w:hAnsi="Times New Roman" w:cs="Times New Roman"/>
          <w:color w:val="000000"/>
          <w:sz w:val="24"/>
          <w:szCs w:val="24"/>
          <w:shd w:val="clear" w:color="auto" w:fill="F2A323"/>
          <w:lang w:eastAsia="el-GR"/>
        </w:rPr>
        <w:t>Σ.τ.Ε</w:t>
      </w:r>
      <w:r w:rsidRPr="00007332">
        <w:rPr>
          <w:rFonts w:ascii="Times New Roman" w:eastAsia="Times New Roman" w:hAnsi="Times New Roman" w:cs="Times New Roman"/>
          <w:color w:val="000000"/>
          <w:sz w:val="24"/>
          <w:szCs w:val="24"/>
          <w:lang w:eastAsia="el-GR"/>
        </w:rPr>
        <w:t xml:space="preserve">. Ολομ. </w:t>
      </w:r>
      <w:r w:rsidRPr="00007332">
        <w:rPr>
          <w:rFonts w:ascii="Times New Roman" w:eastAsia="Times New Roman" w:hAnsi="Times New Roman" w:cs="Times New Roman"/>
          <w:color w:val="000000"/>
          <w:sz w:val="24"/>
          <w:szCs w:val="24"/>
          <w:shd w:val="clear" w:color="auto" w:fill="F2A323"/>
          <w:lang w:eastAsia="el-GR"/>
        </w:rPr>
        <w:t>2567/2015</w:t>
      </w:r>
      <w:r w:rsidRPr="00007332">
        <w:rPr>
          <w:rFonts w:ascii="Times New Roman" w:eastAsia="Times New Roman" w:hAnsi="Times New Roman" w:cs="Times New Roman"/>
          <w:color w:val="000000"/>
          <w:sz w:val="24"/>
          <w:szCs w:val="24"/>
          <w:lang w:eastAsia="el-GR"/>
        </w:rPr>
        <w:t xml:space="preserve">, Ολομ. 1250/2003, Ολομ. 3612/2002, Ολομ. 3636/1989, Ολομ. 2289/1987), αν η πράξη νομοθετικού περιεχομένου κυρωθεί με νόμο μέσα στις νόμιμες συνταγματικές προθεσμίες, οι ρυθμίσεις της καθίστανται ρυθμίσεις του νόμου </w:t>
      </w:r>
      <w:r w:rsidRPr="00007332">
        <w:rPr>
          <w:rFonts w:ascii="Times New Roman" w:eastAsia="Times New Roman" w:hAnsi="Times New Roman" w:cs="Times New Roman"/>
          <w:color w:val="000000"/>
          <w:sz w:val="24"/>
          <w:szCs w:val="24"/>
          <w:lang w:eastAsia="el-GR"/>
        </w:rPr>
        <w:lastRenderedPageBreak/>
        <w:t xml:space="preserve">και μάλιστα αναδρομικώς, αφού η «κύρωση» από το νόμο εμπεριέχει εννοιολογικώς την αναδρομή του νόμου. </w:t>
      </w:r>
      <w:r w:rsidRPr="00007332">
        <w:rPr>
          <w:rFonts w:ascii="Times New Roman" w:eastAsia="Times New Roman" w:hAnsi="Times New Roman" w:cs="Times New Roman"/>
          <w:b/>
          <w:color w:val="000000"/>
          <w:sz w:val="24"/>
          <w:szCs w:val="24"/>
          <w:lang w:eastAsia="el-GR"/>
        </w:rPr>
        <w:t>Εξάλλου, ούτε το προαναφερθέν άρθρο 52 του π.δ. 18/1989 ούτε άλλη διάταξη επιτρέπει τη χορήγηση, από την Επιτροπή Αναστολών του Συμβουλίου της Επικρατείας, αναστολής εκτέλεσης πράξης της νομοθετικής λειτουργίας (βλ. Ε.Α. 502/2013, 1308/2009, 1331/2008, 999/2007, 576/2002, 253/1998, 188/1996 κ.ά.).</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5. Επειδή, με την κρινόμενη αίτηση προβάλλεται ότι η εκτέλεση των πράξεων, κατά των οποίων έχει ασκήσει ο αιτών Οργανισμός τις προαναφερθείσες αιτήσεις ακυρώσεως, συνεπάγεται γι’ αυτόν, «μετά και την έκδοση της από 20.4.2015 Πράξης Νομοθετικού Περιεχομένου», την «αφαίρεση της διαχείρισης της περιουσίας του, από την οποία ο Ο.Β.Ι. ουσιαστικά αποβάλλεται διατηρώντας μόνο τη δυνατότητα να κρατά υπό τη διαχείρισή του τα κεφάλαια που απαιτούνται για την κάλυψη των λειτουργικών δαπανών του επόμενου δεκαπενθημέρου», με αποτέλεσμα την ανεπανόρθωτη βλάβη του «συνιστάμενη όχι μόνο στον οικονομικό κλονισμό του αλλά στην πλήρη απορρύθμιση της λειτουργίας του». Ειδικότερα, ο αιτών Οργανισμός, προβάλλει, μεταξύ άλλων, ότι, σε σύνολο διαθεσίμων 6.561.871,71 ευρώ, οι προθεσμιακές καταθέσεις του ανέρχονται σε 5.957.298,21 ευρώ και ότι «η προεξόφληση των καταθέσεων αυτών συνεπάγεται την επιβολή ποινών από τις αντισυμβαλλόμενες τράπεζες και την ελαχιστοποίηση των επιτοκίων επί των προώρως αποδιδόμενων κεφαλαίων», ότι η υποχρέωση προηγούμενης ενημέρωσης για την ανάληψη κεφαλαίων από την Τράπεζα της Ελλάδος ισοδυναμεί με δέσμευση της περιουσίας του, λαμβανομένου μάλιστα υπόψη του ασαφούς καθεστώτος που διέπει την προϋπόθεση της προηγούμενης ενημέρωσης για την αποδέσμευση των κεφαλαίων, ότι η αποβολή του από την διαχείριση της περιουσίας του καθιστά ανέφικτη τη συνέχιση της λειτουργίας του, αφού δεν επιτρέπει την κάλυψη έκτακτων λειτουργικών δαπανών ή ακόμη και προγραμματισμένων ανελαστικών δαπανών μεγάλης αξίας, και ότι, λόγω του υφισταμένου από τον ιδρυτικό νόμο του Οργανισμού περιορισμού ως προς την δανειοδότησή του, είναι αδύνατη η κάλυψη οιασδήποτε ανάγκης έκτακτης πληρωμής, που μπορεί να προκύψει, ακόμη και μικρού ύψους.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6. Επειδή, η ανωτέρω βλάβη, την οποία επικαλείται με την κρινόμενη αίτηση ο αιτών Οργανισμός, δεν προέρχεται ευθέως και αμέσως από τις πράξεις της ΕΛ.ΣΤΑΤ., κατά των οποίων ο εν λόγω Οργανισμός έχει ασκήσει τις προαναφερθείσες αιτήσεις </w:t>
      </w:r>
      <w:r w:rsidRPr="00007332">
        <w:rPr>
          <w:rFonts w:ascii="Times New Roman" w:eastAsia="Times New Roman" w:hAnsi="Times New Roman" w:cs="Times New Roman"/>
          <w:color w:val="000000"/>
          <w:sz w:val="24"/>
          <w:szCs w:val="24"/>
          <w:lang w:eastAsia="el-GR"/>
        </w:rPr>
        <w:lastRenderedPageBreak/>
        <w:t xml:space="preserve">ακυρώσεως και οι οποίες αφορούν την ένταξη του Οργανισμού στο Μητρώο Φορέων Γενικής Κυβέρνησης, αλλά από ρύθμιση που περιέχεται στο νόμο και, συγκεκριμένα, από τις ρυθμίσεις της από 20.4.2015 πράξης νομοθετικού περιεχομένου και του κυρωτικού αυτής νόμου 4323/2015 σχετικά με την υποχρέωση των Φορέων της Γενικής Κυβέρνησης να καταθέτουν τα ταμειακά τους διαθέσιμα και να μεταφέρουν τα κεφάλαια προθεσμιακών τους καταθέσεων σε λογαριασμούς ταμειακής διαχείρισης που τηρούν στην Τράπεζα της Ελλάδος (πρβ. Ε.Α. 188/1996, 1331/2008, 1308/2009). Επομένως, με την κρινόμενη αίτηση, όπως προκύπτει από το ανωτέρω περιεχόμενό της, επιδιώκεται κατ’ ουσίαν η αναστολή εκτελέσεως των πιο πάνω διατάξεων της από 20.4.2015 πράξης νομοθετικού περιεχομένου και του ν. 4323/2015 (πρβ. Ε.Α. 1308/2009). Με τα δεδομένα αυτά, η κρινόμενη αίτηση πρέπει να απορριφθεί, διότι όχι μόνον με αυτήν επιδιώκεται η αναστολή εκτελέσεως ρυθμίσεων, που έχουν θεσπισθεί με πράξεις, κατά των οποίων ο αιτών Οργανισμός δεν έχει ασκήσει προηγουμένως αίτηση ακυρώσεως, όπως απαιτείται κατά την παρ. 2 του άρθρου 52 του π.δ. 18/1989, αλλά και διότι οι πράξεις αυτές, ως πράξεις της νομοθετικής λειτουργίας, δεν υπόκεινται σε αίτηση ακυρώσεως (βλ. </w:t>
      </w:r>
      <w:r w:rsidRPr="00007332">
        <w:rPr>
          <w:rFonts w:ascii="Times New Roman" w:eastAsia="Times New Roman" w:hAnsi="Times New Roman" w:cs="Times New Roman"/>
          <w:color w:val="000000"/>
          <w:sz w:val="24"/>
          <w:szCs w:val="24"/>
          <w:shd w:val="clear" w:color="auto" w:fill="F2A323"/>
          <w:lang w:eastAsia="el-GR"/>
        </w:rPr>
        <w:t>Σ.τ.Ε</w:t>
      </w:r>
      <w:r w:rsidRPr="00007332">
        <w:rPr>
          <w:rFonts w:ascii="Times New Roman" w:eastAsia="Times New Roman" w:hAnsi="Times New Roman" w:cs="Times New Roman"/>
          <w:color w:val="000000"/>
          <w:sz w:val="24"/>
          <w:szCs w:val="24"/>
          <w:lang w:eastAsia="el-GR"/>
        </w:rPr>
        <w:t xml:space="preserve">. Ολ. </w:t>
      </w:r>
      <w:r w:rsidRPr="00007332">
        <w:rPr>
          <w:rFonts w:ascii="Times New Roman" w:eastAsia="Times New Roman" w:hAnsi="Times New Roman" w:cs="Times New Roman"/>
          <w:color w:val="000000"/>
          <w:sz w:val="24"/>
          <w:szCs w:val="24"/>
          <w:shd w:val="clear" w:color="auto" w:fill="F2A323"/>
          <w:lang w:eastAsia="el-GR"/>
        </w:rPr>
        <w:t>2567/2015</w:t>
      </w:r>
      <w:r w:rsidRPr="00007332">
        <w:rPr>
          <w:rFonts w:ascii="Times New Roman" w:eastAsia="Times New Roman" w:hAnsi="Times New Roman" w:cs="Times New Roman"/>
          <w:color w:val="000000"/>
          <w:sz w:val="24"/>
          <w:szCs w:val="24"/>
          <w:lang w:eastAsia="el-GR"/>
        </w:rPr>
        <w:t>) και, επομένως, ούτε σε αναστολή εκτελέσεως, σύμφωνα με την ίδια διάταξη, κατά τα εκτεθέντα στη σκέψη 4 (πρβ. Ε.Α. 502/2013, 1308/2009, 1331/2008, 999/2007, 576/2002, 253/1998, 188/1996 κ.ά.).</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Διά ταύτα</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Απορρίπτει την κρινόμενη αίτηση.</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Διατάσσει την κατάπτωση του παραβόλου.</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Κρίθηκε και αποφασίσθηκε στην Αθήνα στις 21 Ιουλίου 2015 και εκδόθηκε στις 29 του ίδιου μήνα και έτους.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Η Πρόεδρος                                                           Η Γραμματέας</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του Α΄ Τμήματος Διακοπών</w:t>
      </w:r>
    </w:p>
    <w:p w:rsidR="00007332" w:rsidRPr="00007332" w:rsidRDefault="00007332" w:rsidP="0000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el-GR"/>
        </w:rPr>
      </w:pPr>
      <w:r w:rsidRPr="00007332">
        <w:rPr>
          <w:rFonts w:ascii="Times New Roman" w:eastAsia="Times New Roman" w:hAnsi="Times New Roman" w:cs="Times New Roman"/>
          <w:color w:val="000000"/>
          <w:sz w:val="24"/>
          <w:szCs w:val="24"/>
          <w:lang w:eastAsia="el-GR"/>
        </w:rPr>
        <w:t xml:space="preserve">   Ε. Σαρπ                                                           Ι. Παπαχαραλάμπους</w:t>
      </w:r>
    </w:p>
    <w:p w:rsidR="00687A82" w:rsidRPr="00007332" w:rsidRDefault="00687A82" w:rsidP="00007332">
      <w:pPr>
        <w:spacing w:line="360" w:lineRule="auto"/>
        <w:jc w:val="both"/>
        <w:rPr>
          <w:rFonts w:ascii="Times New Roman" w:hAnsi="Times New Roman" w:cs="Times New Roman"/>
          <w:sz w:val="24"/>
          <w:szCs w:val="24"/>
        </w:rPr>
      </w:pPr>
    </w:p>
    <w:sectPr w:rsidR="00687A82" w:rsidRPr="00007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0B"/>
    <w:rsid w:val="00007332"/>
    <w:rsid w:val="001F5225"/>
    <w:rsid w:val="00453E93"/>
    <w:rsid w:val="005A0D9D"/>
    <w:rsid w:val="005C0CC0"/>
    <w:rsid w:val="00687A82"/>
    <w:rsid w:val="0079200B"/>
    <w:rsid w:val="00A40E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92446-F321-4418-8DCD-3403A56D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2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2408</Words>
  <Characters>13009</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Nikopoulos</dc:creator>
  <cp:keywords/>
  <dc:description/>
  <cp:lastModifiedBy>Jenny Prevedourou</cp:lastModifiedBy>
  <cp:revision>2</cp:revision>
  <dcterms:created xsi:type="dcterms:W3CDTF">2018-04-01T06:59:00Z</dcterms:created>
  <dcterms:modified xsi:type="dcterms:W3CDTF">2018-04-01T06:59:00Z</dcterms:modified>
</cp:coreProperties>
</file>